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769F" w14:textId="16D9E02F" w:rsidR="00E80289" w:rsidRPr="007A7946" w:rsidRDefault="00E80289" w:rsidP="00902AB9">
      <w:pPr>
        <w:rPr>
          <w:rFonts w:eastAsia="Arial" w:cs="Calibri"/>
        </w:rPr>
      </w:pPr>
      <w:r w:rsidRPr="007A7946">
        <w:rPr>
          <w:rFonts w:eastAsia="Arial" w:cs="Calibri"/>
          <w:noProof/>
        </w:rPr>
        <w:drawing>
          <wp:inline distT="0" distB="0" distL="0" distR="0" wp14:anchorId="3F7A23B8" wp14:editId="0B2038C7">
            <wp:extent cx="2712359" cy="653143"/>
            <wp:effectExtent l="0" t="0" r="0" b="0"/>
            <wp:docPr id="90601707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017079" name="Graphic 9060170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731" cy="65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20943" w14:textId="28FE0C61" w:rsidR="760D0BDE" w:rsidRPr="007A7946" w:rsidRDefault="2A3F3CE7" w:rsidP="00902AB9">
      <w:pPr>
        <w:rPr>
          <w:rFonts w:eastAsia="Arial" w:cs="Calibri"/>
        </w:rPr>
      </w:pPr>
      <w:r w:rsidRPr="007A7946">
        <w:rPr>
          <w:rFonts w:eastAsia="Arial" w:cs="Calibri"/>
          <w:b/>
          <w:bCs/>
        </w:rPr>
        <w:t>September 30 – October 2, 2024</w:t>
      </w:r>
      <w:r w:rsidRPr="007A7946">
        <w:rPr>
          <w:rFonts w:cs="Calibri"/>
        </w:rPr>
        <w:br/>
      </w:r>
      <w:r w:rsidR="11381CEF" w:rsidRPr="007A7946">
        <w:rPr>
          <w:rFonts w:eastAsia="Arial" w:cs="Calibri"/>
        </w:rPr>
        <w:t>La Jolla</w:t>
      </w:r>
      <w:r w:rsidR="00E80289" w:rsidRPr="007A7946">
        <w:rPr>
          <w:rFonts w:eastAsia="Arial" w:cs="Calibri"/>
        </w:rPr>
        <w:t xml:space="preserve"> – San Diego</w:t>
      </w:r>
      <w:r w:rsidR="11381CEF" w:rsidRPr="007A7946">
        <w:rPr>
          <w:rFonts w:eastAsia="Arial" w:cs="Calibri"/>
        </w:rPr>
        <w:t>, California</w:t>
      </w:r>
      <w:r w:rsidRPr="007A7946">
        <w:rPr>
          <w:rFonts w:cs="Calibri"/>
        </w:rPr>
        <w:br/>
      </w:r>
      <w:r w:rsidR="0BE7E6A6" w:rsidRPr="007A7946">
        <w:rPr>
          <w:rFonts w:eastAsia="Arial" w:cs="Calibri"/>
        </w:rPr>
        <w:t>In Person Conference</w:t>
      </w:r>
    </w:p>
    <w:p w14:paraId="7251B0FE" w14:textId="21057C32" w:rsidR="760D0BDE" w:rsidRPr="007A7946" w:rsidRDefault="7F0CBE06" w:rsidP="00902AB9">
      <w:pPr>
        <w:rPr>
          <w:rFonts w:eastAsia="Arial" w:cs="Calibri"/>
          <w:b/>
          <w:bCs/>
        </w:rPr>
      </w:pPr>
      <w:r w:rsidRPr="007A7946">
        <w:rPr>
          <w:rFonts w:eastAsia="Arial" w:cs="Calibri"/>
          <w:b/>
          <w:bCs/>
          <w:sz w:val="32"/>
          <w:szCs w:val="32"/>
        </w:rPr>
        <w:t xml:space="preserve">WorkBoard Accelerate </w:t>
      </w:r>
      <w:r w:rsidR="00FD0307" w:rsidRPr="007A7946">
        <w:rPr>
          <w:rFonts w:eastAsia="Arial" w:cs="Calibri"/>
          <w:b/>
          <w:bCs/>
          <w:sz w:val="32"/>
          <w:szCs w:val="32"/>
        </w:rPr>
        <w:t xml:space="preserve">Conference </w:t>
      </w:r>
      <w:r w:rsidRPr="007A7946">
        <w:rPr>
          <w:rFonts w:eastAsia="Arial" w:cs="Calibri"/>
          <w:b/>
          <w:bCs/>
          <w:sz w:val="32"/>
          <w:szCs w:val="32"/>
        </w:rPr>
        <w:t>– Request to Attend</w:t>
      </w:r>
      <w:r w:rsidR="00E86E8B" w:rsidRPr="007A7946">
        <w:rPr>
          <w:rFonts w:eastAsia="Arial" w:cs="Calibri"/>
          <w:b/>
          <w:bCs/>
        </w:rPr>
        <w:br/>
      </w:r>
    </w:p>
    <w:p w14:paraId="0275FBB4" w14:textId="27F3C9B2" w:rsidR="139B4A11" w:rsidRPr="007A7946" w:rsidRDefault="139B4A11" w:rsidP="00902AB9">
      <w:pPr>
        <w:spacing w:after="0" w:line="276" w:lineRule="auto"/>
        <w:rPr>
          <w:rFonts w:cs="Calibri"/>
        </w:rPr>
      </w:pPr>
      <w:r w:rsidRPr="007A7946">
        <w:rPr>
          <w:rFonts w:eastAsia="Arial" w:cs="Calibri"/>
          <w:lang w:val="en"/>
        </w:rPr>
        <w:t>Hi</w:t>
      </w:r>
      <w:r w:rsidR="7D08DD8D" w:rsidRPr="007A7946">
        <w:rPr>
          <w:rFonts w:eastAsia="Arial" w:cs="Calibri"/>
          <w:lang w:val="en"/>
        </w:rPr>
        <w:t xml:space="preserve"> </w:t>
      </w:r>
      <w:r w:rsidRPr="007A7946">
        <w:rPr>
          <w:rFonts w:eastAsia="Arial" w:cs="Calibri"/>
          <w:lang w:val="en"/>
        </w:rPr>
        <w:t>[Name],</w:t>
      </w:r>
    </w:p>
    <w:p w14:paraId="73E9856B" w14:textId="04735E3B" w:rsidR="139B4A11" w:rsidRPr="007A7946" w:rsidRDefault="139B4A11" w:rsidP="00902AB9">
      <w:pPr>
        <w:spacing w:after="0" w:line="276" w:lineRule="auto"/>
        <w:rPr>
          <w:rFonts w:cs="Calibri"/>
        </w:rPr>
      </w:pPr>
      <w:r w:rsidRPr="007A7946">
        <w:rPr>
          <w:rFonts w:eastAsia="Arial" w:cs="Calibri"/>
          <w:lang w:val="en"/>
        </w:rPr>
        <w:t xml:space="preserve"> </w:t>
      </w:r>
    </w:p>
    <w:p w14:paraId="5618FCA8" w14:textId="7B4F410A" w:rsidR="515D8950" w:rsidRPr="007A7946" w:rsidRDefault="139B4A11" w:rsidP="00902AB9">
      <w:pPr>
        <w:spacing w:after="0" w:line="276" w:lineRule="auto"/>
        <w:rPr>
          <w:rFonts w:cs="Calibri"/>
        </w:rPr>
      </w:pPr>
      <w:r w:rsidRPr="007A7946">
        <w:rPr>
          <w:rFonts w:eastAsia="Arial" w:cs="Calibri"/>
        </w:rPr>
        <w:t>I’m requesting your approval to attend</w:t>
      </w:r>
      <w:r w:rsidR="53E86A8B" w:rsidRPr="007A7946">
        <w:rPr>
          <w:rFonts w:eastAsia="Arial" w:cs="Calibri"/>
        </w:rPr>
        <w:t xml:space="preserve"> </w:t>
      </w:r>
      <w:hyperlink r:id="rId9">
        <w:r w:rsidR="53E86A8B" w:rsidRPr="007A7946">
          <w:rPr>
            <w:rStyle w:val="Hyperlink"/>
            <w:rFonts w:eastAsia="Arial" w:cs="Calibri"/>
          </w:rPr>
          <w:t>WorkBoard Accelerate</w:t>
        </w:r>
      </w:hyperlink>
      <w:r w:rsidRPr="007A7946">
        <w:rPr>
          <w:rFonts w:eastAsia="Arial" w:cs="Calibri"/>
        </w:rPr>
        <w:t xml:space="preserve">, taking place September </w:t>
      </w:r>
      <w:r w:rsidR="1847B93F" w:rsidRPr="007A7946">
        <w:rPr>
          <w:rFonts w:eastAsia="Arial" w:cs="Calibri"/>
        </w:rPr>
        <w:t>30</w:t>
      </w:r>
      <w:r w:rsidRPr="007A7946">
        <w:rPr>
          <w:rFonts w:eastAsia="Arial" w:cs="Calibri"/>
        </w:rPr>
        <w:t xml:space="preserve"> - </w:t>
      </w:r>
      <w:r w:rsidR="18F5ECF8" w:rsidRPr="007A7946">
        <w:rPr>
          <w:rFonts w:eastAsia="Arial" w:cs="Calibri"/>
        </w:rPr>
        <w:t>October 2</w:t>
      </w:r>
      <w:r w:rsidRPr="007A7946">
        <w:rPr>
          <w:rFonts w:eastAsia="Arial" w:cs="Calibri"/>
        </w:rPr>
        <w:t>, 2024, at</w:t>
      </w:r>
      <w:r w:rsidR="14D335ED" w:rsidRPr="007A7946">
        <w:rPr>
          <w:rFonts w:eastAsia="Arial" w:cs="Calibri"/>
        </w:rPr>
        <w:t xml:space="preserve"> the Esta</w:t>
      </w:r>
      <w:r w:rsidR="4AACF302" w:rsidRPr="007A7946">
        <w:rPr>
          <w:rFonts w:eastAsia="Arial" w:cs="Calibri"/>
        </w:rPr>
        <w:t>ncia La Jolla Hotel and Spa in San Diego, CA</w:t>
      </w:r>
      <w:r w:rsidRPr="007A7946">
        <w:rPr>
          <w:rFonts w:eastAsia="Arial" w:cs="Calibri"/>
        </w:rPr>
        <w:t xml:space="preserve">. Celebrating its </w:t>
      </w:r>
      <w:r w:rsidR="1DB66AF5" w:rsidRPr="007A7946">
        <w:rPr>
          <w:rFonts w:eastAsia="Arial" w:cs="Calibri"/>
        </w:rPr>
        <w:t>8</w:t>
      </w:r>
      <w:r w:rsidRPr="007A7946">
        <w:rPr>
          <w:rFonts w:eastAsia="Arial" w:cs="Calibri"/>
        </w:rPr>
        <w:t xml:space="preserve">th year, </w:t>
      </w:r>
      <w:r w:rsidR="7619DB04" w:rsidRPr="007A7946">
        <w:rPr>
          <w:rFonts w:eastAsia="Arial" w:cs="Calibri"/>
        </w:rPr>
        <w:t>Accelerate</w:t>
      </w:r>
      <w:r w:rsidRPr="007A7946">
        <w:rPr>
          <w:rFonts w:eastAsia="Arial" w:cs="Calibri"/>
        </w:rPr>
        <w:t xml:space="preserve"> has established itself as the ultimate </w:t>
      </w:r>
      <w:r w:rsidR="5457C50D" w:rsidRPr="007A7946">
        <w:rPr>
          <w:rFonts w:eastAsia="Arial" w:cs="Calibri"/>
        </w:rPr>
        <w:t>conference for Strategy Execution and OKR leaders</w:t>
      </w:r>
      <w:r w:rsidR="458B8E71" w:rsidRPr="007A7946">
        <w:rPr>
          <w:rFonts w:eastAsia="Arial" w:cs="Calibri"/>
        </w:rPr>
        <w:t xml:space="preserve"> to learn best practices from the field and build our strategy execution networks. </w:t>
      </w:r>
    </w:p>
    <w:p w14:paraId="15FCAC85" w14:textId="14B92C91" w:rsidR="760D0BDE" w:rsidRPr="007A7946" w:rsidRDefault="760D0BDE" w:rsidP="00902AB9">
      <w:pPr>
        <w:pStyle w:val="Heading1"/>
        <w:spacing w:before="0" w:after="0"/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</w:pPr>
    </w:p>
    <w:p w14:paraId="1ABBCD86" w14:textId="1189573F" w:rsidR="0495DEE1" w:rsidRPr="007A7946" w:rsidRDefault="75BFD68E" w:rsidP="00902AB9">
      <w:pPr>
        <w:pStyle w:val="Heading1"/>
        <w:spacing w:before="0" w:after="0" w:line="259" w:lineRule="auto"/>
        <w:rPr>
          <w:rFonts w:asciiTheme="minorHAnsi" w:eastAsia="Arial" w:hAnsiTheme="minorHAnsi" w:cs="Calibri"/>
          <w:color w:val="010101"/>
          <w:sz w:val="24"/>
          <w:szCs w:val="24"/>
        </w:rPr>
      </w:pPr>
      <w:r w:rsidRPr="007A7946"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  <w:t>Conference O</w:t>
      </w:r>
      <w:r w:rsidR="2E7CB07E" w:rsidRPr="007A7946"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  <w:t>verview</w:t>
      </w:r>
      <w:r w:rsidR="0495DEE1" w:rsidRPr="007A7946">
        <w:rPr>
          <w:rFonts w:asciiTheme="minorHAnsi" w:hAnsiTheme="minorHAnsi" w:cs="Calibri"/>
          <w:sz w:val="24"/>
          <w:szCs w:val="24"/>
        </w:rPr>
        <w:br/>
      </w:r>
      <w:r w:rsidR="0495DEE1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Accelerate </w:t>
      </w:r>
      <w:r w:rsidR="2E7CB07E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is an annual conference </w:t>
      </w:r>
      <w:r w:rsidR="10AD2201" w:rsidRPr="007A7946">
        <w:rPr>
          <w:rFonts w:asciiTheme="minorHAnsi" w:eastAsia="Arial" w:hAnsiTheme="minorHAnsi" w:cs="Calibri"/>
          <w:color w:val="010101"/>
          <w:sz w:val="24"/>
          <w:szCs w:val="24"/>
        </w:rPr>
        <w:t>hosted by WorkBoard</w:t>
      </w:r>
      <w:r w:rsidR="2E7CB07E" w:rsidRPr="007A7946">
        <w:rPr>
          <w:rFonts w:asciiTheme="minorHAnsi" w:eastAsia="Arial" w:hAnsiTheme="minorHAnsi" w:cs="Calibri"/>
          <w:color w:val="010101"/>
          <w:sz w:val="24"/>
          <w:szCs w:val="24"/>
        </w:rPr>
        <w:t>,</w:t>
      </w:r>
      <w:r w:rsidR="6CDD2DC8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 the thought</w:t>
      </w:r>
      <w:r w:rsidR="00442B11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 </w:t>
      </w:r>
      <w:r w:rsidR="6CDD2DC8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leader in strategy execution </w:t>
      </w:r>
      <w:r w:rsidR="039BE3E1" w:rsidRPr="007A7946">
        <w:rPr>
          <w:rFonts w:asciiTheme="minorHAnsi" w:eastAsia="Arial" w:hAnsiTheme="minorHAnsi" w:cs="Calibri"/>
          <w:color w:val="010101"/>
          <w:sz w:val="24"/>
          <w:szCs w:val="24"/>
        </w:rPr>
        <w:t>for</w:t>
      </w:r>
      <w:r w:rsidR="6CDD2DC8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 enterprise</w:t>
      </w:r>
      <w:r w:rsidR="1CA3DCBE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 organizations</w:t>
      </w:r>
      <w:r w:rsidR="6CDD2DC8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. </w:t>
      </w:r>
      <w:r w:rsidR="107031B7" w:rsidRPr="007A7946">
        <w:rPr>
          <w:rFonts w:asciiTheme="minorHAnsi" w:eastAsia="Arial" w:hAnsiTheme="minorHAnsi" w:cs="Calibri"/>
          <w:color w:val="010101"/>
          <w:sz w:val="24"/>
          <w:szCs w:val="24"/>
        </w:rPr>
        <w:t>Th</w:t>
      </w:r>
      <w:r w:rsidR="3BD0AF03" w:rsidRPr="007A7946">
        <w:rPr>
          <w:rFonts w:asciiTheme="minorHAnsi" w:eastAsia="Arial" w:hAnsiTheme="minorHAnsi" w:cs="Calibri"/>
          <w:color w:val="010101"/>
          <w:sz w:val="24"/>
          <w:szCs w:val="24"/>
        </w:rPr>
        <w:t>e</w:t>
      </w:r>
      <w:r w:rsidR="107031B7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 three-day conference brings together</w:t>
      </w:r>
      <w:r w:rsidR="12655EAF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 expert speakers</w:t>
      </w:r>
      <w:r w:rsidR="2E82FAD6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, </w:t>
      </w:r>
      <w:r w:rsidR="66C149A3" w:rsidRPr="007A7946">
        <w:rPr>
          <w:rFonts w:asciiTheme="minorHAnsi" w:eastAsia="Arial" w:hAnsiTheme="minorHAnsi" w:cs="Calibri"/>
          <w:color w:val="010101"/>
          <w:sz w:val="24"/>
          <w:szCs w:val="24"/>
        </w:rPr>
        <w:t>r</w:t>
      </w:r>
      <w:r w:rsidR="28AD25CA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esults </w:t>
      </w:r>
      <w:r w:rsidR="00442B11" w:rsidRPr="007A7946">
        <w:rPr>
          <w:rFonts w:asciiTheme="minorHAnsi" w:eastAsia="Arial" w:hAnsiTheme="minorHAnsi" w:cs="Calibri"/>
          <w:color w:val="010101"/>
          <w:sz w:val="24"/>
          <w:szCs w:val="24"/>
        </w:rPr>
        <w:t>m</w:t>
      </w:r>
      <w:r w:rsidR="28AD25CA" w:rsidRPr="007A7946">
        <w:rPr>
          <w:rFonts w:asciiTheme="minorHAnsi" w:eastAsia="Arial" w:hAnsiTheme="minorHAnsi" w:cs="Calibri"/>
          <w:color w:val="010101"/>
          <w:sz w:val="24"/>
          <w:szCs w:val="24"/>
        </w:rPr>
        <w:t>anagement</w:t>
      </w:r>
      <w:r w:rsidR="5D30B31D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 </w:t>
      </w:r>
      <w:r w:rsidR="373A9810" w:rsidRPr="007A7946">
        <w:rPr>
          <w:rFonts w:asciiTheme="minorHAnsi" w:eastAsia="Arial" w:hAnsiTheme="minorHAnsi" w:cs="Calibri"/>
          <w:color w:val="010101"/>
          <w:sz w:val="24"/>
          <w:szCs w:val="24"/>
        </w:rPr>
        <w:t>l</w:t>
      </w:r>
      <w:r w:rsidR="5D30B31D" w:rsidRPr="007A7946">
        <w:rPr>
          <w:rFonts w:asciiTheme="minorHAnsi" w:eastAsia="Arial" w:hAnsiTheme="minorHAnsi" w:cs="Calibri"/>
          <w:color w:val="010101"/>
          <w:sz w:val="24"/>
          <w:szCs w:val="24"/>
        </w:rPr>
        <w:t>eaders,</w:t>
      </w:r>
      <w:r w:rsidR="28AD25CA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 and OKR </w:t>
      </w:r>
      <w:r w:rsidR="755913CE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practitioners </w:t>
      </w:r>
      <w:r w:rsidR="294ED448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from across industries to share their real-world learnings, </w:t>
      </w:r>
      <w:r w:rsidR="18B50C37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unpack </w:t>
      </w:r>
      <w:r w:rsidR="294ED448" w:rsidRPr="007A7946">
        <w:rPr>
          <w:rFonts w:asciiTheme="minorHAnsi" w:eastAsia="Arial" w:hAnsiTheme="minorHAnsi" w:cs="Calibri"/>
          <w:color w:val="010101"/>
          <w:sz w:val="24"/>
          <w:szCs w:val="24"/>
        </w:rPr>
        <w:t>strategy execution best practices, and</w:t>
      </w:r>
      <w:r w:rsidR="4718C199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 explore </w:t>
      </w:r>
      <w:r w:rsidR="5EC485C1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development </w:t>
      </w:r>
      <w:r w:rsidR="18D6C0EE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in </w:t>
      </w:r>
      <w:r w:rsidR="4718C199" w:rsidRPr="007A7946">
        <w:rPr>
          <w:rFonts w:asciiTheme="minorHAnsi" w:eastAsia="Arial" w:hAnsiTheme="minorHAnsi" w:cs="Calibri"/>
          <w:color w:val="010101"/>
          <w:sz w:val="24"/>
          <w:szCs w:val="24"/>
        </w:rPr>
        <w:t>technology</w:t>
      </w:r>
      <w:r w:rsidR="62D5DA86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 including new WorkBoard </w:t>
      </w:r>
      <w:r w:rsidR="1EFF9871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core and AI </w:t>
      </w:r>
      <w:r w:rsidR="62D5DA86" w:rsidRPr="007A7946">
        <w:rPr>
          <w:rFonts w:asciiTheme="minorHAnsi" w:eastAsia="Arial" w:hAnsiTheme="minorHAnsi" w:cs="Calibri"/>
          <w:color w:val="010101"/>
          <w:sz w:val="24"/>
          <w:szCs w:val="24"/>
        </w:rPr>
        <w:t>features</w:t>
      </w:r>
      <w:r w:rsidR="17B35FA8" w:rsidRPr="007A7946">
        <w:rPr>
          <w:rFonts w:asciiTheme="minorHAnsi" w:eastAsia="Arial" w:hAnsiTheme="minorHAnsi" w:cs="Calibri"/>
          <w:color w:val="010101"/>
          <w:sz w:val="24"/>
          <w:szCs w:val="24"/>
        </w:rPr>
        <w:t>.</w:t>
      </w:r>
      <w:r w:rsidR="0495DEE1" w:rsidRPr="007A7946">
        <w:rPr>
          <w:rFonts w:asciiTheme="minorHAnsi" w:hAnsiTheme="minorHAnsi" w:cs="Calibri"/>
          <w:sz w:val="24"/>
          <w:szCs w:val="24"/>
        </w:rPr>
        <w:br/>
      </w:r>
      <w:r w:rsidR="2E7CB07E" w:rsidRPr="007A7946">
        <w:rPr>
          <w:rFonts w:asciiTheme="minorHAnsi" w:eastAsia="Arial" w:hAnsiTheme="minorHAnsi" w:cs="Calibri"/>
          <w:sz w:val="24"/>
          <w:szCs w:val="24"/>
        </w:rPr>
        <w:t xml:space="preserve"> </w:t>
      </w:r>
    </w:p>
    <w:p w14:paraId="24DF0F21" w14:textId="38F12054" w:rsidR="2E7CB07E" w:rsidRPr="007A7946" w:rsidRDefault="2E7CB07E" w:rsidP="00902AB9">
      <w:pPr>
        <w:spacing w:after="0" w:line="259" w:lineRule="auto"/>
        <w:ind w:right="269"/>
        <w:rPr>
          <w:rFonts w:eastAsia="Arial" w:cs="Calibri"/>
          <w:color w:val="010101"/>
        </w:rPr>
      </w:pPr>
      <w:r w:rsidRPr="007A7946">
        <w:rPr>
          <w:rFonts w:eastAsia="Arial" w:cs="Calibri"/>
          <w:color w:val="010101"/>
        </w:rPr>
        <w:t xml:space="preserve">The most recent </w:t>
      </w:r>
      <w:r w:rsidR="00442B11" w:rsidRPr="007A7946">
        <w:rPr>
          <w:rFonts w:eastAsia="Arial" w:cs="Calibri"/>
          <w:color w:val="010101"/>
        </w:rPr>
        <w:t xml:space="preserve">conference, </w:t>
      </w:r>
      <w:proofErr w:type="gramStart"/>
      <w:r w:rsidR="263B25FF" w:rsidRPr="007A7946">
        <w:rPr>
          <w:rFonts w:eastAsia="Arial" w:cs="Calibri"/>
          <w:color w:val="010101"/>
        </w:rPr>
        <w:t>Accelerate</w:t>
      </w:r>
      <w:proofErr w:type="gramEnd"/>
      <w:r w:rsidR="00442B11" w:rsidRPr="007A7946">
        <w:rPr>
          <w:rFonts w:eastAsia="Arial" w:cs="Calibri"/>
          <w:color w:val="010101"/>
        </w:rPr>
        <w:t xml:space="preserve"> 2023,</w:t>
      </w:r>
      <w:r w:rsidR="263B25FF" w:rsidRPr="007A7946">
        <w:rPr>
          <w:rFonts w:eastAsia="Arial" w:cs="Calibri"/>
          <w:color w:val="010101"/>
        </w:rPr>
        <w:t xml:space="preserve"> </w:t>
      </w:r>
      <w:r w:rsidR="45D233DB" w:rsidRPr="007A7946">
        <w:rPr>
          <w:rFonts w:eastAsia="Arial" w:cs="Calibri"/>
          <w:color w:val="010101"/>
        </w:rPr>
        <w:t xml:space="preserve">brought leaders together </w:t>
      </w:r>
      <w:r w:rsidRPr="007A7946">
        <w:rPr>
          <w:rFonts w:eastAsia="Arial" w:cs="Calibri"/>
          <w:color w:val="010101"/>
        </w:rPr>
        <w:t>in</w:t>
      </w:r>
      <w:r w:rsidR="00442B11" w:rsidRPr="007A7946">
        <w:rPr>
          <w:rFonts w:eastAsia="Arial" w:cs="Calibri"/>
          <w:color w:val="010101"/>
        </w:rPr>
        <w:t xml:space="preserve"> </w:t>
      </w:r>
      <w:r w:rsidRPr="007A7946">
        <w:rPr>
          <w:rFonts w:eastAsia="Arial" w:cs="Calibri"/>
          <w:color w:val="010101"/>
        </w:rPr>
        <w:t xml:space="preserve">person over </w:t>
      </w:r>
      <w:r w:rsidR="0DC9FA1C" w:rsidRPr="007A7946">
        <w:rPr>
          <w:rFonts w:eastAsia="Arial" w:cs="Calibri"/>
          <w:color w:val="010101"/>
        </w:rPr>
        <w:t>3</w:t>
      </w:r>
      <w:r w:rsidRPr="007A7946">
        <w:rPr>
          <w:rFonts w:eastAsia="Arial" w:cs="Calibri"/>
          <w:color w:val="010101"/>
        </w:rPr>
        <w:t xml:space="preserve"> days in S</w:t>
      </w:r>
      <w:r w:rsidR="7F38B8BB" w:rsidRPr="007A7946">
        <w:rPr>
          <w:rFonts w:eastAsia="Arial" w:cs="Calibri"/>
          <w:color w:val="010101"/>
        </w:rPr>
        <w:t>cottsdale, Arizona</w:t>
      </w:r>
      <w:r w:rsidRPr="007A7946">
        <w:rPr>
          <w:rFonts w:eastAsia="Arial" w:cs="Calibri"/>
          <w:color w:val="010101"/>
        </w:rPr>
        <w:t xml:space="preserve">. </w:t>
      </w:r>
      <w:r w:rsidR="11447D03" w:rsidRPr="007A7946">
        <w:rPr>
          <w:rFonts w:eastAsia="Arial" w:cs="Calibri"/>
          <w:color w:val="010101"/>
        </w:rPr>
        <w:t>You can view</w:t>
      </w:r>
      <w:r w:rsidR="2640656C" w:rsidRPr="007A7946">
        <w:rPr>
          <w:rFonts w:eastAsia="Arial" w:cs="Calibri"/>
          <w:color w:val="010101"/>
        </w:rPr>
        <w:t xml:space="preserve"> the </w:t>
      </w:r>
      <w:hyperlink r:id="rId10" w:anchor="about">
        <w:r w:rsidR="2640656C" w:rsidRPr="007A7946">
          <w:rPr>
            <w:rStyle w:val="Hyperlink"/>
            <w:rFonts w:eastAsia="Arial" w:cs="Calibri"/>
          </w:rPr>
          <w:t>2023 Highlights</w:t>
        </w:r>
      </w:hyperlink>
      <w:r w:rsidR="2640656C" w:rsidRPr="007A7946">
        <w:rPr>
          <w:rFonts w:eastAsia="Arial" w:cs="Calibri"/>
          <w:color w:val="010101"/>
        </w:rPr>
        <w:t xml:space="preserve"> to get</w:t>
      </w:r>
      <w:r w:rsidRPr="007A7946">
        <w:rPr>
          <w:rFonts w:eastAsia="Arial" w:cs="Calibri"/>
          <w:color w:val="010101"/>
        </w:rPr>
        <w:t xml:space="preserve"> a better idea of the type of content we can expect at </w:t>
      </w:r>
      <w:r w:rsidR="5CB3A233" w:rsidRPr="007A7946">
        <w:rPr>
          <w:rFonts w:eastAsia="Arial" w:cs="Calibri"/>
          <w:color w:val="010101"/>
        </w:rPr>
        <w:t xml:space="preserve">Accelerate </w:t>
      </w:r>
      <w:r w:rsidRPr="007A7946">
        <w:rPr>
          <w:rFonts w:eastAsia="Arial" w:cs="Calibri"/>
          <w:color w:val="010101"/>
        </w:rPr>
        <w:t>2024.</w:t>
      </w:r>
      <w:r w:rsidR="5EFE425D" w:rsidRPr="007A7946">
        <w:rPr>
          <w:rFonts w:eastAsia="Arial" w:cs="Calibri"/>
          <w:color w:val="010101"/>
        </w:rPr>
        <w:t xml:space="preserve"> </w:t>
      </w:r>
    </w:p>
    <w:p w14:paraId="6D73D734" w14:textId="4F00A877" w:rsidR="515D8950" w:rsidRPr="007A7946" w:rsidRDefault="2E7CB07E" w:rsidP="00902AB9">
      <w:pPr>
        <w:spacing w:after="0" w:line="259" w:lineRule="auto"/>
        <w:ind w:right="269"/>
        <w:rPr>
          <w:rFonts w:eastAsia="Arial" w:cs="Calibri"/>
          <w:color w:val="010101"/>
        </w:rPr>
      </w:pPr>
      <w:r w:rsidRPr="007A7946">
        <w:rPr>
          <w:rFonts w:eastAsia="Arial" w:cs="Calibri"/>
        </w:rPr>
        <w:t xml:space="preserve"> </w:t>
      </w:r>
    </w:p>
    <w:p w14:paraId="68B8D88A" w14:textId="77777777" w:rsidR="007751DC" w:rsidRPr="007A7946" w:rsidRDefault="007751DC" w:rsidP="00902AB9">
      <w:pPr>
        <w:pStyle w:val="Heading1"/>
        <w:spacing w:before="0" w:after="0"/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</w:pPr>
    </w:p>
    <w:p w14:paraId="4D0E6160" w14:textId="2A7F1797" w:rsidR="515D8950" w:rsidRPr="007A7946" w:rsidRDefault="2E7CB07E" w:rsidP="00902AB9">
      <w:pPr>
        <w:pStyle w:val="Heading1"/>
        <w:spacing w:before="0" w:after="0"/>
        <w:rPr>
          <w:rFonts w:asciiTheme="minorHAnsi" w:hAnsiTheme="minorHAnsi" w:cs="Calibri"/>
          <w:sz w:val="24"/>
          <w:szCs w:val="24"/>
        </w:rPr>
      </w:pPr>
      <w:r w:rsidRPr="007A7946"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  <w:t xml:space="preserve">How will our company benefit from my attendance at </w:t>
      </w:r>
      <w:r w:rsidR="18E85E72" w:rsidRPr="007A7946"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  <w:t>Accelerate</w:t>
      </w:r>
      <w:r w:rsidRPr="007A7946"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  <w:t>?</w:t>
      </w:r>
    </w:p>
    <w:p w14:paraId="28E38470" w14:textId="4912B16D" w:rsidR="2E7CB07E" w:rsidRPr="007A7946" w:rsidRDefault="2E7CB07E" w:rsidP="00902AB9">
      <w:pPr>
        <w:pStyle w:val="Heading2"/>
        <w:spacing w:before="346" w:after="0"/>
        <w:rPr>
          <w:rFonts w:asciiTheme="minorHAnsi" w:hAnsiTheme="minorHAnsi" w:cs="Calibri"/>
          <w:sz w:val="24"/>
          <w:szCs w:val="24"/>
        </w:rPr>
      </w:pPr>
      <w:r w:rsidRPr="007A7946"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  <w:t>Continued education with in</w:t>
      </w:r>
      <w:r w:rsidR="4F97B297" w:rsidRPr="007A7946"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  <w:t>-</w:t>
      </w:r>
      <w:r w:rsidRPr="007A7946"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  <w:t xml:space="preserve">person </w:t>
      </w:r>
      <w:r w:rsidR="61487317" w:rsidRPr="007A7946"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  <w:t xml:space="preserve">keynotes and </w:t>
      </w:r>
      <w:r w:rsidRPr="007A7946"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  <w:t>deep dives</w:t>
      </w:r>
    </w:p>
    <w:p w14:paraId="6817AAFE" w14:textId="776EDD26" w:rsidR="7F3FCAE1" w:rsidRPr="007A7946" w:rsidRDefault="7F3FCAE1" w:rsidP="00902AB9">
      <w:pPr>
        <w:rPr>
          <w:rFonts w:eastAsia="Lato" w:cs="Calibri"/>
          <w:color w:val="000000" w:themeColor="text1"/>
        </w:rPr>
      </w:pPr>
      <w:r w:rsidRPr="007A7946">
        <w:rPr>
          <w:rFonts w:eastAsia="Lato" w:cs="Calibri"/>
          <w:color w:val="000000" w:themeColor="text1"/>
        </w:rPr>
        <w:t>Each day of the conference, we’ll hear</w:t>
      </w:r>
      <w:r w:rsidR="10BB1B2B" w:rsidRPr="007A7946">
        <w:rPr>
          <w:rFonts w:eastAsia="Lato" w:cs="Calibri"/>
          <w:color w:val="000000" w:themeColor="text1"/>
        </w:rPr>
        <w:t xml:space="preserve"> keynotes and presentations</w:t>
      </w:r>
      <w:r w:rsidRPr="007A7946">
        <w:rPr>
          <w:rFonts w:eastAsia="Lato" w:cs="Calibri"/>
          <w:color w:val="000000" w:themeColor="text1"/>
        </w:rPr>
        <w:t xml:space="preserve"> from strategy execution leaders from companies like Boeing, Mars Inc., and Twilio, along with prominent</w:t>
      </w:r>
      <w:r w:rsidR="792330AE" w:rsidRPr="007A7946">
        <w:rPr>
          <w:rFonts w:eastAsia="Lato" w:cs="Calibri"/>
          <w:color w:val="000000" w:themeColor="text1"/>
        </w:rPr>
        <w:t xml:space="preserve"> OKR</w:t>
      </w:r>
      <w:r w:rsidRPr="007A7946">
        <w:rPr>
          <w:rFonts w:eastAsia="Lato" w:cs="Calibri"/>
          <w:color w:val="000000" w:themeColor="text1"/>
        </w:rPr>
        <w:t xml:space="preserve"> thought</w:t>
      </w:r>
      <w:r w:rsidR="1DED6E99" w:rsidRPr="007A7946">
        <w:rPr>
          <w:rFonts w:eastAsia="Lato" w:cs="Calibri"/>
          <w:color w:val="000000" w:themeColor="text1"/>
        </w:rPr>
        <w:t xml:space="preserve"> leaders. </w:t>
      </w:r>
      <w:r w:rsidR="7DAB9F64" w:rsidRPr="007A7946">
        <w:rPr>
          <w:rFonts w:eastAsia="Lato" w:cs="Calibri"/>
          <w:color w:val="000000" w:themeColor="text1"/>
        </w:rPr>
        <w:t xml:space="preserve">Throughout the day, </w:t>
      </w:r>
      <w:r w:rsidR="1DED6E99" w:rsidRPr="007A7946">
        <w:rPr>
          <w:rFonts w:eastAsia="Lato" w:cs="Calibri"/>
          <w:color w:val="000000" w:themeColor="text1"/>
        </w:rPr>
        <w:t>we’ll have the opportunity to j</w:t>
      </w:r>
      <w:r w:rsidR="62772B23" w:rsidRPr="007A7946">
        <w:rPr>
          <w:rFonts w:eastAsia="Lato" w:cs="Calibri"/>
          <w:color w:val="000000" w:themeColor="text1"/>
        </w:rPr>
        <w:t>oin intimate group conversations on strategy execution topics such as</w:t>
      </w:r>
      <w:r w:rsidR="31617F7C" w:rsidRPr="007A7946">
        <w:rPr>
          <w:rFonts w:eastAsia="Lato" w:cs="Calibri"/>
          <w:color w:val="000000" w:themeColor="text1"/>
        </w:rPr>
        <w:t>:</w:t>
      </w:r>
      <w:r w:rsidR="62772B23" w:rsidRPr="007A7946">
        <w:rPr>
          <w:rFonts w:eastAsia="Lato" w:cs="Calibri"/>
          <w:color w:val="000000" w:themeColor="text1"/>
        </w:rPr>
        <w:t xml:space="preserve"> </w:t>
      </w:r>
    </w:p>
    <w:p w14:paraId="29BD0925" w14:textId="41D1EB8C" w:rsidR="785ACD35" w:rsidRPr="007A7946" w:rsidRDefault="785ACD35" w:rsidP="00902AB9">
      <w:pPr>
        <w:pStyle w:val="ListParagraph"/>
        <w:numPr>
          <w:ilvl w:val="0"/>
          <w:numId w:val="1"/>
        </w:numPr>
        <w:rPr>
          <w:rFonts w:eastAsia="Lato" w:cs="Calibri"/>
          <w:color w:val="000000" w:themeColor="text1"/>
        </w:rPr>
      </w:pPr>
      <w:r w:rsidRPr="007A7946">
        <w:rPr>
          <w:rFonts w:eastAsia="Lato" w:cs="Calibri"/>
          <w:color w:val="000000" w:themeColor="text1"/>
        </w:rPr>
        <w:t>T</w:t>
      </w:r>
      <w:r w:rsidR="62772B23" w:rsidRPr="007A7946">
        <w:rPr>
          <w:rFonts w:eastAsia="Lato" w:cs="Calibri"/>
          <w:color w:val="000000" w:themeColor="text1"/>
        </w:rPr>
        <w:t xml:space="preserve">actics to improve </w:t>
      </w:r>
      <w:r w:rsidR="00442B11" w:rsidRPr="007A7946">
        <w:rPr>
          <w:rFonts w:eastAsia="Lato" w:cs="Calibri"/>
          <w:color w:val="000000" w:themeColor="text1"/>
        </w:rPr>
        <w:t>key result</w:t>
      </w:r>
      <w:r w:rsidR="62772B23" w:rsidRPr="007A7946">
        <w:rPr>
          <w:rFonts w:eastAsia="Lato" w:cs="Calibri"/>
          <w:color w:val="000000" w:themeColor="text1"/>
        </w:rPr>
        <w:t xml:space="preserve"> integrity</w:t>
      </w:r>
    </w:p>
    <w:p w14:paraId="525E4981" w14:textId="17B4454D" w:rsidR="3AA8E2D0" w:rsidRPr="007A7946" w:rsidRDefault="3AA8E2D0" w:rsidP="00902AB9">
      <w:pPr>
        <w:pStyle w:val="ListParagraph"/>
        <w:numPr>
          <w:ilvl w:val="0"/>
          <w:numId w:val="1"/>
        </w:numPr>
        <w:rPr>
          <w:rFonts w:eastAsia="Lato" w:cs="Calibri"/>
          <w:color w:val="000000" w:themeColor="text1"/>
        </w:rPr>
      </w:pPr>
      <w:r w:rsidRPr="007A7946">
        <w:rPr>
          <w:rFonts w:eastAsia="Lato" w:cs="Calibri"/>
          <w:color w:val="000000" w:themeColor="text1"/>
        </w:rPr>
        <w:lastRenderedPageBreak/>
        <w:t>T</w:t>
      </w:r>
      <w:r w:rsidR="62772B23" w:rsidRPr="007A7946">
        <w:rPr>
          <w:rFonts w:eastAsia="Lato" w:cs="Calibri"/>
          <w:color w:val="000000" w:themeColor="text1"/>
        </w:rPr>
        <w:t>he role of Chiefs of Staff</w:t>
      </w:r>
      <w:r w:rsidR="7F03F113" w:rsidRPr="007A7946">
        <w:rPr>
          <w:rFonts w:eastAsia="Lato" w:cs="Calibri"/>
          <w:color w:val="000000" w:themeColor="text1"/>
        </w:rPr>
        <w:t xml:space="preserve"> in your</w:t>
      </w:r>
      <w:r w:rsidR="62772B23" w:rsidRPr="007A7946">
        <w:rPr>
          <w:rFonts w:eastAsia="Lato" w:cs="Calibri"/>
          <w:color w:val="000000" w:themeColor="text1"/>
        </w:rPr>
        <w:t xml:space="preserve"> operating cadence</w:t>
      </w:r>
    </w:p>
    <w:p w14:paraId="29C358F0" w14:textId="340947BB" w:rsidR="5F89CEC2" w:rsidRPr="007A7946" w:rsidRDefault="5F89CEC2" w:rsidP="00902AB9">
      <w:pPr>
        <w:pStyle w:val="ListParagraph"/>
        <w:numPr>
          <w:ilvl w:val="0"/>
          <w:numId w:val="1"/>
        </w:numPr>
        <w:rPr>
          <w:rFonts w:eastAsia="Lato" w:cs="Calibri"/>
          <w:color w:val="000000" w:themeColor="text1"/>
        </w:rPr>
      </w:pPr>
      <w:r w:rsidRPr="007A7946">
        <w:rPr>
          <w:rFonts w:eastAsia="Lato" w:cs="Calibri"/>
          <w:color w:val="000000" w:themeColor="text1"/>
        </w:rPr>
        <w:t>L</w:t>
      </w:r>
      <w:r w:rsidR="12EBF592" w:rsidRPr="007A7946">
        <w:rPr>
          <w:rFonts w:eastAsia="Lato" w:cs="Calibri"/>
          <w:color w:val="000000" w:themeColor="text1"/>
        </w:rPr>
        <w:t xml:space="preserve">everaging the </w:t>
      </w:r>
      <w:r w:rsidR="4348AD0D" w:rsidRPr="007A7946">
        <w:rPr>
          <w:rFonts w:eastAsia="Lato" w:cs="Calibri"/>
          <w:color w:val="000000" w:themeColor="text1"/>
        </w:rPr>
        <w:t xml:space="preserve">exponential power </w:t>
      </w:r>
      <w:r w:rsidR="12EBF592" w:rsidRPr="007A7946">
        <w:rPr>
          <w:rFonts w:eastAsia="Lato" w:cs="Calibri"/>
          <w:color w:val="000000" w:themeColor="text1"/>
        </w:rPr>
        <w:t xml:space="preserve">of </w:t>
      </w:r>
      <w:r w:rsidR="62772B23" w:rsidRPr="007A7946">
        <w:rPr>
          <w:rFonts w:eastAsia="Lato" w:cs="Calibri"/>
          <w:color w:val="000000" w:themeColor="text1"/>
        </w:rPr>
        <w:t>OKR coaches</w:t>
      </w:r>
    </w:p>
    <w:p w14:paraId="535013DF" w14:textId="6CD95DA2" w:rsidR="4A51F89C" w:rsidRPr="007A7946" w:rsidRDefault="4A51F89C" w:rsidP="00902AB9">
      <w:pPr>
        <w:pStyle w:val="ListParagraph"/>
        <w:numPr>
          <w:ilvl w:val="0"/>
          <w:numId w:val="1"/>
        </w:numPr>
        <w:rPr>
          <w:rFonts w:eastAsia="Lato" w:cs="Calibri"/>
          <w:color w:val="000000" w:themeColor="text1"/>
        </w:rPr>
      </w:pPr>
      <w:r w:rsidRPr="007A7946">
        <w:rPr>
          <w:rFonts w:eastAsia="Lato" w:cs="Calibri"/>
          <w:color w:val="000000" w:themeColor="text1"/>
        </w:rPr>
        <w:t>B</w:t>
      </w:r>
      <w:r w:rsidR="62772B23" w:rsidRPr="007A7946">
        <w:rPr>
          <w:rFonts w:eastAsia="Lato" w:cs="Calibri"/>
          <w:color w:val="000000" w:themeColor="text1"/>
        </w:rPr>
        <w:t>uilding a new-hire onramp to</w:t>
      </w:r>
      <w:r w:rsidR="723DE09F" w:rsidRPr="007A7946">
        <w:rPr>
          <w:rFonts w:eastAsia="Lato" w:cs="Calibri"/>
          <w:color w:val="000000" w:themeColor="text1"/>
        </w:rPr>
        <w:t xml:space="preserve"> great</w:t>
      </w:r>
      <w:r w:rsidR="62772B23" w:rsidRPr="007A7946">
        <w:rPr>
          <w:rFonts w:eastAsia="Lato" w:cs="Calibri"/>
          <w:color w:val="000000" w:themeColor="text1"/>
        </w:rPr>
        <w:t xml:space="preserve"> OKRs and WorkBoard</w:t>
      </w:r>
    </w:p>
    <w:p w14:paraId="0FED9A30" w14:textId="4E3C3CF0" w:rsidR="7C568869" w:rsidRPr="007A7946" w:rsidRDefault="7C568869" w:rsidP="00902AB9">
      <w:pPr>
        <w:pStyle w:val="ListParagraph"/>
        <w:numPr>
          <w:ilvl w:val="0"/>
          <w:numId w:val="1"/>
        </w:numPr>
        <w:rPr>
          <w:rFonts w:eastAsia="Lato" w:cs="Calibri"/>
          <w:color w:val="000000" w:themeColor="text1"/>
        </w:rPr>
      </w:pPr>
      <w:r w:rsidRPr="007A7946">
        <w:rPr>
          <w:rFonts w:eastAsia="Lato" w:cs="Calibri"/>
          <w:color w:val="000000" w:themeColor="text1"/>
        </w:rPr>
        <w:t>And much more!</w:t>
      </w:r>
    </w:p>
    <w:p w14:paraId="75CB236A" w14:textId="1D5FDCD2" w:rsidR="515D8950" w:rsidRPr="007A7946" w:rsidRDefault="311D4E25" w:rsidP="00902AB9">
      <w:pPr>
        <w:rPr>
          <w:rFonts w:eastAsia="Lato" w:cs="Calibri"/>
          <w:color w:val="000000" w:themeColor="text1"/>
        </w:rPr>
      </w:pPr>
      <w:r w:rsidRPr="007A7946">
        <w:rPr>
          <w:rFonts w:eastAsia="Lato" w:cs="Calibri"/>
          <w:color w:val="000000" w:themeColor="text1"/>
        </w:rPr>
        <w:t xml:space="preserve">The WorkBoard team will facilitate each group conversation to ensure we’re </w:t>
      </w:r>
      <w:r w:rsidR="43CCDF2F" w:rsidRPr="007A7946">
        <w:rPr>
          <w:rFonts w:eastAsia="Lato" w:cs="Calibri"/>
          <w:color w:val="000000" w:themeColor="text1"/>
        </w:rPr>
        <w:t xml:space="preserve">provided with the latest </w:t>
      </w:r>
      <w:r w:rsidRPr="007A7946">
        <w:rPr>
          <w:rFonts w:eastAsia="Lato" w:cs="Calibri"/>
          <w:color w:val="000000" w:themeColor="text1"/>
        </w:rPr>
        <w:t>best practices</w:t>
      </w:r>
      <w:r w:rsidR="15C41813" w:rsidRPr="007A7946">
        <w:rPr>
          <w:rFonts w:eastAsia="Lato" w:cs="Calibri"/>
          <w:color w:val="000000" w:themeColor="text1"/>
        </w:rPr>
        <w:t>, hands-on training,</w:t>
      </w:r>
      <w:r w:rsidRPr="007A7946">
        <w:rPr>
          <w:rFonts w:eastAsia="Lato" w:cs="Calibri"/>
          <w:color w:val="000000" w:themeColor="text1"/>
        </w:rPr>
        <w:t xml:space="preserve"> and follow-up materials.</w:t>
      </w:r>
    </w:p>
    <w:p w14:paraId="4BF0154D" w14:textId="469F0F7D" w:rsidR="65E21D63" w:rsidRPr="007A7946" w:rsidRDefault="65E21D63" w:rsidP="00902AB9">
      <w:pPr>
        <w:pStyle w:val="Heading2"/>
        <w:spacing w:before="346" w:after="0"/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</w:pPr>
      <w:r w:rsidRPr="007A7946"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  <w:t xml:space="preserve">Key platform demos and AI </w:t>
      </w:r>
      <w:r w:rsidR="4A938EBB" w:rsidRPr="007A7946"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  <w:t xml:space="preserve">feature </w:t>
      </w:r>
      <w:r w:rsidRPr="007A7946"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  <w:t>updates</w:t>
      </w:r>
    </w:p>
    <w:p w14:paraId="4E69E6CD" w14:textId="0F66CAB8" w:rsidR="007751DC" w:rsidRPr="007A7946" w:rsidRDefault="2E7CB07E" w:rsidP="007751DC">
      <w:pPr>
        <w:rPr>
          <w:rFonts w:eastAsia="Arial" w:cs="Calibri"/>
          <w:color w:val="010101"/>
        </w:rPr>
      </w:pPr>
      <w:r w:rsidRPr="007A7946">
        <w:rPr>
          <w:rFonts w:eastAsia="Arial" w:cs="Calibri"/>
          <w:color w:val="010101"/>
        </w:rPr>
        <w:t>E</w:t>
      </w:r>
      <w:r w:rsidR="442DE254" w:rsidRPr="007A7946">
        <w:rPr>
          <w:rFonts w:eastAsia="Arial" w:cs="Calibri"/>
          <w:color w:val="010101"/>
        </w:rPr>
        <w:t xml:space="preserve">ach </w:t>
      </w:r>
      <w:r w:rsidRPr="007A7946">
        <w:rPr>
          <w:rFonts w:eastAsia="Arial" w:cs="Calibri"/>
          <w:color w:val="010101"/>
        </w:rPr>
        <w:t xml:space="preserve">year, </w:t>
      </w:r>
      <w:r w:rsidR="3048500B" w:rsidRPr="007A7946">
        <w:rPr>
          <w:rFonts w:eastAsia="Arial" w:cs="Calibri"/>
          <w:color w:val="010101"/>
        </w:rPr>
        <w:t>WorkBoard</w:t>
      </w:r>
      <w:r w:rsidRPr="007A7946">
        <w:rPr>
          <w:rFonts w:eastAsia="Arial" w:cs="Calibri"/>
          <w:color w:val="010101"/>
        </w:rPr>
        <w:t xml:space="preserve"> </w:t>
      </w:r>
      <w:r w:rsidR="48322D7F" w:rsidRPr="007A7946">
        <w:rPr>
          <w:rFonts w:eastAsia="Arial" w:cs="Calibri"/>
          <w:color w:val="010101"/>
        </w:rPr>
        <w:t>introduces the</w:t>
      </w:r>
      <w:r w:rsidRPr="007A7946">
        <w:rPr>
          <w:rFonts w:eastAsia="Arial" w:cs="Calibri"/>
          <w:color w:val="010101"/>
        </w:rPr>
        <w:t xml:space="preserve"> </w:t>
      </w:r>
      <w:r w:rsidR="27225FBE" w:rsidRPr="007A7946">
        <w:rPr>
          <w:rFonts w:eastAsia="Arial" w:cs="Calibri"/>
          <w:color w:val="010101"/>
        </w:rPr>
        <w:t xml:space="preserve">most impactful platform </w:t>
      </w:r>
      <w:r w:rsidRPr="007A7946">
        <w:rPr>
          <w:rFonts w:eastAsia="Arial" w:cs="Calibri"/>
          <w:color w:val="010101"/>
        </w:rPr>
        <w:t>features</w:t>
      </w:r>
      <w:r w:rsidR="182737C5" w:rsidRPr="007A7946">
        <w:rPr>
          <w:rFonts w:eastAsia="Arial" w:cs="Calibri"/>
          <w:color w:val="010101"/>
        </w:rPr>
        <w:t xml:space="preserve"> and AI capabilities at Accelerate</w:t>
      </w:r>
      <w:r w:rsidRPr="007A7946">
        <w:rPr>
          <w:rFonts w:eastAsia="Arial" w:cs="Calibri"/>
          <w:color w:val="010101"/>
        </w:rPr>
        <w:t>. Being able to attend in person will not only give me the opportunity to ask questions directly to</w:t>
      </w:r>
      <w:r w:rsidR="3A2979C1" w:rsidRPr="007A7946">
        <w:rPr>
          <w:rFonts w:eastAsia="Arial" w:cs="Calibri"/>
          <w:color w:val="010101"/>
        </w:rPr>
        <w:t xml:space="preserve"> the</w:t>
      </w:r>
      <w:r w:rsidRPr="007A7946">
        <w:rPr>
          <w:rFonts w:eastAsia="Arial" w:cs="Calibri"/>
          <w:color w:val="010101"/>
        </w:rPr>
        <w:t xml:space="preserve"> </w:t>
      </w:r>
      <w:r w:rsidR="4E8E0C82" w:rsidRPr="007A7946">
        <w:rPr>
          <w:rFonts w:eastAsia="Arial" w:cs="Calibri"/>
          <w:color w:val="010101"/>
        </w:rPr>
        <w:t xml:space="preserve">WorkBoard </w:t>
      </w:r>
      <w:r w:rsidR="2A186225" w:rsidRPr="007A7946">
        <w:rPr>
          <w:rFonts w:eastAsia="Arial" w:cs="Calibri"/>
          <w:color w:val="010101"/>
        </w:rPr>
        <w:t xml:space="preserve">team </w:t>
      </w:r>
      <w:r w:rsidRPr="007A7946">
        <w:rPr>
          <w:rFonts w:eastAsia="Arial" w:cs="Calibri"/>
          <w:color w:val="010101"/>
        </w:rPr>
        <w:t xml:space="preserve">hosting the </w:t>
      </w:r>
      <w:r w:rsidR="00E012C1" w:rsidRPr="007A7946">
        <w:rPr>
          <w:rFonts w:eastAsia="Arial" w:cs="Calibri"/>
          <w:color w:val="010101"/>
        </w:rPr>
        <w:t>sessions but</w:t>
      </w:r>
      <w:r w:rsidRPr="007A7946">
        <w:rPr>
          <w:rFonts w:eastAsia="Arial" w:cs="Calibri"/>
          <w:color w:val="010101"/>
        </w:rPr>
        <w:t xml:space="preserve"> will also prepare me to leave the conference feeling ready to implement these new features into our </w:t>
      </w:r>
      <w:r w:rsidR="7342658F" w:rsidRPr="007A7946">
        <w:rPr>
          <w:rFonts w:eastAsia="Arial" w:cs="Calibri"/>
          <w:color w:val="010101"/>
        </w:rPr>
        <w:t>operating rhythm</w:t>
      </w:r>
      <w:r w:rsidRPr="007A7946">
        <w:rPr>
          <w:rFonts w:eastAsia="Arial" w:cs="Calibri"/>
          <w:color w:val="010101"/>
        </w:rPr>
        <w:t>. I will be able to bring all those learnings back into the company</w:t>
      </w:r>
      <w:r w:rsidR="1339E333" w:rsidRPr="007A7946">
        <w:rPr>
          <w:rFonts w:eastAsia="Arial" w:cs="Calibri"/>
          <w:color w:val="010101"/>
        </w:rPr>
        <w:t xml:space="preserve"> </w:t>
      </w:r>
      <w:r w:rsidRPr="007A7946">
        <w:rPr>
          <w:rFonts w:eastAsia="Arial" w:cs="Calibri"/>
          <w:color w:val="010101"/>
        </w:rPr>
        <w:t>and level up my peers.</w:t>
      </w:r>
      <w:r w:rsidRPr="007A7946">
        <w:br/>
      </w:r>
    </w:p>
    <w:p w14:paraId="2E647C33" w14:textId="3141EC2C" w:rsidR="515D8950" w:rsidRPr="007A7946" w:rsidRDefault="2E7CB07E" w:rsidP="00902AB9">
      <w:pPr>
        <w:pStyle w:val="Heading2"/>
        <w:spacing w:before="1" w:after="0" w:line="259" w:lineRule="auto"/>
        <w:rPr>
          <w:rFonts w:asciiTheme="minorHAnsi" w:eastAsia="Arial" w:hAnsiTheme="minorHAnsi" w:cs="Calibri"/>
          <w:color w:val="010101"/>
          <w:sz w:val="24"/>
          <w:szCs w:val="24"/>
        </w:rPr>
      </w:pPr>
      <w:r w:rsidRPr="007A7946"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  <w:t>Connecting with leading professionals in our field</w:t>
      </w:r>
      <w:r w:rsidR="515D8950" w:rsidRPr="007A7946">
        <w:rPr>
          <w:rFonts w:asciiTheme="minorHAnsi" w:hAnsiTheme="minorHAnsi" w:cs="Calibri"/>
          <w:sz w:val="24"/>
          <w:szCs w:val="24"/>
        </w:rPr>
        <w:br/>
      </w:r>
      <w:r w:rsidR="740C2962" w:rsidRPr="007A7946">
        <w:rPr>
          <w:rFonts w:asciiTheme="minorHAnsi" w:eastAsia="Arial" w:hAnsiTheme="minorHAnsi" w:cs="Calibri"/>
          <w:color w:val="010101"/>
          <w:sz w:val="24"/>
          <w:szCs w:val="24"/>
        </w:rPr>
        <w:t>Accelerate brings together 100+ of the top strategy execution practitioners</w:t>
      </w:r>
      <w:r w:rsidR="47446841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 from across industries</w:t>
      </w:r>
      <w:r w:rsidR="740C2962" w:rsidRPr="007A7946">
        <w:rPr>
          <w:rFonts w:asciiTheme="minorHAnsi" w:eastAsia="Arial" w:hAnsiTheme="minorHAnsi" w:cs="Calibri"/>
          <w:color w:val="010101"/>
          <w:sz w:val="24"/>
          <w:szCs w:val="24"/>
        </w:rPr>
        <w:t>. Th</w:t>
      </w:r>
      <w:r w:rsidRPr="007A7946">
        <w:rPr>
          <w:rFonts w:asciiTheme="minorHAnsi" w:eastAsia="Arial" w:hAnsiTheme="minorHAnsi" w:cs="Calibri"/>
          <w:color w:val="010101"/>
          <w:sz w:val="24"/>
          <w:szCs w:val="24"/>
        </w:rPr>
        <w:t>is is a</w:t>
      </w:r>
      <w:r w:rsidR="05D3E3FB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 </w:t>
      </w:r>
      <w:r w:rsidR="32B10E94" w:rsidRPr="007A7946">
        <w:rPr>
          <w:rFonts w:asciiTheme="minorHAnsi" w:eastAsia="Arial" w:hAnsiTheme="minorHAnsi" w:cs="Calibri"/>
          <w:color w:val="010101"/>
          <w:sz w:val="24"/>
          <w:szCs w:val="24"/>
        </w:rPr>
        <w:t>unique</w:t>
      </w:r>
      <w:r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 networking opportunity for us as </w:t>
      </w:r>
      <w:r w:rsidR="418DF8DB" w:rsidRPr="007A7946">
        <w:rPr>
          <w:rFonts w:asciiTheme="minorHAnsi" w:eastAsia="Arial" w:hAnsiTheme="minorHAnsi" w:cs="Calibri"/>
          <w:color w:val="010101"/>
          <w:sz w:val="24"/>
          <w:szCs w:val="24"/>
        </w:rPr>
        <w:t>captur</w:t>
      </w:r>
      <w:r w:rsidR="40291FE5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e strategy execution and OKR best practices from across industries and business units. </w:t>
      </w:r>
      <w:r w:rsidR="7155F3C5" w:rsidRPr="007A7946">
        <w:rPr>
          <w:rFonts w:asciiTheme="minorHAnsi" w:eastAsia="Arial" w:hAnsiTheme="minorHAnsi" w:cs="Calibri"/>
          <w:color w:val="010101"/>
          <w:sz w:val="24"/>
          <w:szCs w:val="24"/>
        </w:rPr>
        <w:t>This event will take place at a critical time when we are reflecting on how we performed in 2024 and recalibrating as we head into the new year.</w:t>
      </w:r>
      <w:r w:rsidR="12F67BF9" w:rsidRPr="007A7946">
        <w:rPr>
          <w:rFonts w:asciiTheme="minorHAnsi" w:eastAsia="Arial" w:hAnsiTheme="minorHAnsi" w:cs="Calibri"/>
          <w:color w:val="010101"/>
          <w:sz w:val="24"/>
          <w:szCs w:val="24"/>
        </w:rPr>
        <w:t xml:space="preserve"> I’m excited to bring learnings back to our team as we prepare for our next OKR setting sessions.</w:t>
      </w:r>
    </w:p>
    <w:p w14:paraId="40339831" w14:textId="1F071D1B" w:rsidR="2E7CB07E" w:rsidRPr="007A7946" w:rsidRDefault="2E7CB07E" w:rsidP="00902AB9">
      <w:pPr>
        <w:spacing w:before="186" w:after="0"/>
        <w:rPr>
          <w:rFonts w:cs="Calibri"/>
        </w:rPr>
      </w:pPr>
    </w:p>
    <w:p w14:paraId="44FC80A2" w14:textId="7BF5F0A4" w:rsidR="2E7CB07E" w:rsidRPr="007A7946" w:rsidRDefault="2E7CB07E" w:rsidP="007751DC">
      <w:pPr>
        <w:pStyle w:val="Heading1"/>
        <w:spacing w:before="1" w:after="0"/>
        <w:rPr>
          <w:rFonts w:asciiTheme="minorHAnsi" w:hAnsiTheme="minorHAnsi" w:cs="Calibri"/>
          <w:sz w:val="24"/>
          <w:szCs w:val="24"/>
        </w:rPr>
      </w:pPr>
      <w:r w:rsidRPr="007A7946">
        <w:rPr>
          <w:rFonts w:asciiTheme="minorHAnsi" w:eastAsia="Arial" w:hAnsiTheme="minorHAnsi" w:cs="Calibri"/>
          <w:b/>
          <w:bCs/>
          <w:color w:val="010101"/>
          <w:sz w:val="24"/>
          <w:szCs w:val="24"/>
        </w:rPr>
        <w:t>Conference Details</w:t>
      </w:r>
    </w:p>
    <w:p w14:paraId="3DC299B6" w14:textId="3F3BD3FC" w:rsidR="2E7CB07E" w:rsidRPr="007A7946" w:rsidRDefault="2E7CB07E" w:rsidP="007751DC">
      <w:pPr>
        <w:spacing w:before="341" w:after="0"/>
        <w:rPr>
          <w:rFonts w:eastAsia="Arial" w:cs="Calibri"/>
          <w:b/>
          <w:bCs/>
          <w:color w:val="010101"/>
        </w:rPr>
      </w:pPr>
      <w:r w:rsidRPr="007A7946">
        <w:rPr>
          <w:rFonts w:eastAsia="Arial" w:cs="Calibri"/>
          <w:b/>
          <w:bCs/>
          <w:color w:val="010101"/>
        </w:rPr>
        <w:t xml:space="preserve">Date: </w:t>
      </w:r>
      <w:r w:rsidR="27FE1AD9" w:rsidRPr="007A7946">
        <w:rPr>
          <w:rFonts w:eastAsia="Arial" w:cs="Calibri"/>
          <w:b/>
          <w:bCs/>
          <w:color w:val="010101"/>
        </w:rPr>
        <w:t>September 30 – October 2, 2024</w:t>
      </w:r>
    </w:p>
    <w:p w14:paraId="51F0F87A" w14:textId="2D5F3B39" w:rsidR="2E7CB07E" w:rsidRPr="007A7946" w:rsidRDefault="2E7CB07E" w:rsidP="007751DC">
      <w:pPr>
        <w:spacing w:after="0"/>
        <w:rPr>
          <w:rFonts w:cs="Calibri"/>
        </w:rPr>
      </w:pPr>
      <w:r w:rsidRPr="007A7946">
        <w:rPr>
          <w:rFonts w:eastAsia="Arial" w:cs="Calibri"/>
          <w:b/>
          <w:bCs/>
          <w:color w:val="010101"/>
        </w:rPr>
        <w:t xml:space="preserve">Location: </w:t>
      </w:r>
      <w:r w:rsidR="29E90FAE" w:rsidRPr="007A7946">
        <w:rPr>
          <w:rFonts w:eastAsia="Arial" w:cs="Calibri"/>
          <w:color w:val="010101"/>
        </w:rPr>
        <w:t xml:space="preserve">Estancia </w:t>
      </w:r>
      <w:r w:rsidR="00882DC0" w:rsidRPr="007A7946">
        <w:rPr>
          <w:rFonts w:eastAsia="Arial" w:cs="Calibri"/>
          <w:color w:val="010101"/>
        </w:rPr>
        <w:t xml:space="preserve">La Jolla </w:t>
      </w:r>
      <w:r w:rsidR="29E90FAE" w:rsidRPr="007A7946">
        <w:rPr>
          <w:rFonts w:eastAsia="Arial" w:cs="Calibri"/>
          <w:color w:val="010101"/>
        </w:rPr>
        <w:t xml:space="preserve">Hotel &amp; Spa, </w:t>
      </w:r>
      <w:r w:rsidR="00882DC0" w:rsidRPr="007A7946">
        <w:rPr>
          <w:rFonts w:eastAsia="Arial" w:cs="Calibri"/>
          <w:color w:val="010101"/>
        </w:rPr>
        <w:t>San Diego</w:t>
      </w:r>
      <w:r w:rsidR="29E90FAE" w:rsidRPr="007A7946">
        <w:rPr>
          <w:rFonts w:eastAsia="Arial" w:cs="Calibri"/>
          <w:color w:val="010101"/>
        </w:rPr>
        <w:t>, California</w:t>
      </w:r>
    </w:p>
    <w:p w14:paraId="3E95539B" w14:textId="52698A76" w:rsidR="2E7CB07E" w:rsidRPr="007A7946" w:rsidRDefault="2E7CB07E" w:rsidP="007751DC">
      <w:pPr>
        <w:spacing w:before="68" w:after="0"/>
        <w:rPr>
          <w:rFonts w:cs="Calibri"/>
        </w:rPr>
      </w:pPr>
      <w:r w:rsidRPr="007A7946">
        <w:rPr>
          <w:rFonts w:eastAsia="Arial" w:cs="Calibri"/>
        </w:rPr>
        <w:t xml:space="preserve"> </w:t>
      </w:r>
    </w:p>
    <w:p w14:paraId="41EFE42E" w14:textId="48870D49" w:rsidR="2E7CB07E" w:rsidRPr="007A7946" w:rsidRDefault="2E7CB07E" w:rsidP="007751DC">
      <w:pPr>
        <w:spacing w:after="0"/>
        <w:rPr>
          <w:rFonts w:eastAsia="Lato" w:cs="Calibri"/>
        </w:rPr>
      </w:pPr>
      <w:r w:rsidRPr="007A7946">
        <w:rPr>
          <w:rFonts w:eastAsia="Arial" w:cs="Calibri"/>
          <w:b/>
          <w:bCs/>
          <w:color w:val="010101"/>
        </w:rPr>
        <w:t xml:space="preserve">Conference Cost:  </w:t>
      </w:r>
      <w:r w:rsidR="0A03F807" w:rsidRPr="007A7946">
        <w:rPr>
          <w:rFonts w:eastAsia="Lato" w:cs="Calibri"/>
          <w:b/>
          <w:bCs/>
          <w:color w:val="FFFFFF" w:themeColor="background1"/>
        </w:rPr>
        <w:t>E</w:t>
      </w:r>
    </w:p>
    <w:p w14:paraId="5C8544F9" w14:textId="40B9D736" w:rsidR="2E7CB07E" w:rsidRPr="007A7946" w:rsidRDefault="0A03F807" w:rsidP="007751DC">
      <w:pPr>
        <w:spacing w:after="0"/>
        <w:rPr>
          <w:rFonts w:eastAsia="Lato" w:cs="Calibri"/>
        </w:rPr>
      </w:pPr>
      <w:r w:rsidRPr="007A7946">
        <w:rPr>
          <w:rFonts w:eastAsia="Lato" w:cs="Calibri"/>
          <w:b/>
          <w:bCs/>
        </w:rPr>
        <w:t>Early-Bird Pricing is available through June 30</w:t>
      </w:r>
      <w:r w:rsidRPr="007A7946">
        <w:rPr>
          <w:rFonts w:eastAsia="Lato" w:cs="Calibri"/>
          <w:b/>
          <w:bCs/>
          <w:vertAlign w:val="superscript"/>
        </w:rPr>
        <w:t>th</w:t>
      </w:r>
      <w:r w:rsidRPr="007A7946">
        <w:rPr>
          <w:rFonts w:eastAsia="Lato" w:cs="Calibri"/>
          <w:b/>
          <w:bCs/>
        </w:rPr>
        <w:t xml:space="preserve">: </w:t>
      </w:r>
      <w:r w:rsidR="2E7CB07E" w:rsidRPr="007A7946">
        <w:rPr>
          <w:rFonts w:cs="Calibri"/>
        </w:rPr>
        <w:br/>
      </w:r>
      <w:r w:rsidRPr="007A7946">
        <w:rPr>
          <w:rFonts w:eastAsia="Lato" w:cs="Calibri"/>
        </w:rPr>
        <w:t>$499 Individual Ticket</w:t>
      </w:r>
      <w:r w:rsidR="2E7CB07E" w:rsidRPr="007A7946">
        <w:rPr>
          <w:rFonts w:cs="Calibri"/>
        </w:rPr>
        <w:br/>
      </w:r>
      <w:r w:rsidRPr="007A7946">
        <w:rPr>
          <w:rFonts w:eastAsia="Lato" w:cs="Calibri"/>
        </w:rPr>
        <w:t>$799 Bring a peer (Two tickets)</w:t>
      </w:r>
    </w:p>
    <w:p w14:paraId="12E4ED2A" w14:textId="2D462AEF" w:rsidR="67CA3778" w:rsidRPr="007A7946" w:rsidRDefault="67CA3778" w:rsidP="007751DC">
      <w:pPr>
        <w:rPr>
          <w:rFonts w:eastAsia="Lato" w:cs="Calibri"/>
        </w:rPr>
      </w:pPr>
      <w:r w:rsidRPr="007A7946">
        <w:rPr>
          <w:rFonts w:eastAsia="Lato" w:cs="Calibri"/>
          <w:b/>
          <w:bCs/>
        </w:rPr>
        <w:t>Pricing July 1st onward</w:t>
      </w:r>
      <w:r w:rsidR="00442B11" w:rsidRPr="007A7946">
        <w:rPr>
          <w:rFonts w:eastAsia="Lato" w:cs="Calibri"/>
          <w:b/>
          <w:bCs/>
        </w:rPr>
        <w:t>:</w:t>
      </w:r>
      <w:r w:rsidRPr="007A7946">
        <w:rPr>
          <w:rFonts w:cs="Calibri"/>
        </w:rPr>
        <w:br/>
      </w:r>
      <w:r w:rsidRPr="007A7946">
        <w:rPr>
          <w:rFonts w:eastAsia="Lato" w:cs="Calibri"/>
        </w:rPr>
        <w:t>$699 Individual Ticket</w:t>
      </w:r>
      <w:r w:rsidRPr="007A7946">
        <w:rPr>
          <w:rFonts w:cs="Calibri"/>
        </w:rPr>
        <w:br/>
      </w:r>
      <w:r w:rsidRPr="007A7946">
        <w:rPr>
          <w:rFonts w:eastAsia="Lato" w:cs="Calibri"/>
        </w:rPr>
        <w:t>$999 Bring a peer (Two tickets)</w:t>
      </w:r>
    </w:p>
    <w:p w14:paraId="1833E399" w14:textId="5AEE8064" w:rsidR="2E7CB07E" w:rsidRPr="007A7946" w:rsidRDefault="2E7CB07E" w:rsidP="00902AB9">
      <w:pPr>
        <w:spacing w:before="67" w:after="0"/>
        <w:rPr>
          <w:rFonts w:cs="Calibri"/>
        </w:rPr>
      </w:pPr>
      <w:r w:rsidRPr="007A7946">
        <w:rPr>
          <w:rFonts w:eastAsia="Arial" w:cs="Calibri"/>
        </w:rPr>
        <w:t xml:space="preserve"> </w:t>
      </w:r>
    </w:p>
    <w:p w14:paraId="12F931F2" w14:textId="77777777" w:rsidR="00E86E8B" w:rsidRPr="007A7946" w:rsidRDefault="00E86E8B" w:rsidP="00902AB9">
      <w:pPr>
        <w:spacing w:after="0" w:line="259" w:lineRule="auto"/>
        <w:ind w:right="321"/>
        <w:rPr>
          <w:rFonts w:eastAsia="Arial" w:cs="Calibri"/>
          <w:b/>
          <w:bCs/>
          <w:color w:val="010101"/>
        </w:rPr>
      </w:pPr>
    </w:p>
    <w:p w14:paraId="73DABCEA" w14:textId="3EE28445" w:rsidR="2E7CB07E" w:rsidRPr="007A7946" w:rsidRDefault="2E7CB07E" w:rsidP="00902AB9">
      <w:pPr>
        <w:spacing w:after="0" w:line="259" w:lineRule="auto"/>
        <w:ind w:right="321"/>
        <w:rPr>
          <w:rFonts w:cs="Calibri"/>
        </w:rPr>
      </w:pPr>
      <w:r w:rsidRPr="007A7946">
        <w:rPr>
          <w:rFonts w:eastAsia="Arial" w:cs="Calibri"/>
          <w:b/>
          <w:bCs/>
          <w:color w:val="010101"/>
        </w:rPr>
        <w:t xml:space="preserve">Cost includes: </w:t>
      </w:r>
    </w:p>
    <w:p w14:paraId="01A2BBD6" w14:textId="5BBB9A0C" w:rsidR="2E7CB07E" w:rsidRPr="007A7946" w:rsidRDefault="2E7CB07E" w:rsidP="00902AB9">
      <w:pPr>
        <w:spacing w:after="0" w:line="259" w:lineRule="auto"/>
        <w:ind w:right="321"/>
        <w:rPr>
          <w:rFonts w:eastAsia="Arial" w:cs="Calibri"/>
          <w:color w:val="010101"/>
        </w:rPr>
      </w:pPr>
      <w:r w:rsidRPr="007A7946">
        <w:rPr>
          <w:rFonts w:eastAsia="Arial" w:cs="Calibri"/>
          <w:color w:val="010101"/>
        </w:rPr>
        <w:t>Access to t</w:t>
      </w:r>
      <w:r w:rsidR="6E30CDDC" w:rsidRPr="007A7946">
        <w:rPr>
          <w:rFonts w:eastAsia="Arial" w:cs="Calibri"/>
          <w:color w:val="010101"/>
        </w:rPr>
        <w:t xml:space="preserve">hree </w:t>
      </w:r>
      <w:r w:rsidRPr="007A7946">
        <w:rPr>
          <w:rFonts w:eastAsia="Arial" w:cs="Calibri"/>
          <w:color w:val="010101"/>
        </w:rPr>
        <w:t xml:space="preserve">days of </w:t>
      </w:r>
      <w:r w:rsidR="60152806" w:rsidRPr="007A7946">
        <w:rPr>
          <w:rFonts w:eastAsia="Arial" w:cs="Calibri"/>
          <w:color w:val="010101"/>
        </w:rPr>
        <w:t xml:space="preserve">tailored </w:t>
      </w:r>
      <w:r w:rsidRPr="007A7946">
        <w:rPr>
          <w:rFonts w:eastAsia="Arial" w:cs="Calibri"/>
          <w:color w:val="010101"/>
        </w:rPr>
        <w:t>programming, including inspirational keynotes,</w:t>
      </w:r>
    </w:p>
    <w:p w14:paraId="2C7569C0" w14:textId="2E1D909F" w:rsidR="2E7CB07E" w:rsidRPr="007A7946" w:rsidRDefault="2E7CB07E" w:rsidP="00902AB9">
      <w:pPr>
        <w:spacing w:after="0" w:line="259" w:lineRule="auto"/>
        <w:ind w:left="1861" w:right="321" w:hanging="1861"/>
        <w:rPr>
          <w:rFonts w:eastAsia="Arial" w:cs="Calibri"/>
          <w:color w:val="010101"/>
        </w:rPr>
      </w:pPr>
      <w:r w:rsidRPr="007A7946">
        <w:rPr>
          <w:rFonts w:eastAsia="Arial" w:cs="Calibri"/>
          <w:color w:val="010101"/>
        </w:rPr>
        <w:t xml:space="preserve">product deep dives, </w:t>
      </w:r>
      <w:r w:rsidR="413A45CF" w:rsidRPr="007A7946">
        <w:rPr>
          <w:rFonts w:eastAsia="Arial" w:cs="Calibri"/>
          <w:color w:val="010101"/>
        </w:rPr>
        <w:t>AI feature demo</w:t>
      </w:r>
      <w:r w:rsidR="528C2F01" w:rsidRPr="007A7946">
        <w:rPr>
          <w:rFonts w:eastAsia="Arial" w:cs="Calibri"/>
          <w:color w:val="010101"/>
        </w:rPr>
        <w:t>s</w:t>
      </w:r>
      <w:r w:rsidR="413A45CF" w:rsidRPr="007A7946">
        <w:rPr>
          <w:rFonts w:eastAsia="Arial" w:cs="Calibri"/>
          <w:color w:val="010101"/>
        </w:rPr>
        <w:t xml:space="preserve">, </w:t>
      </w:r>
      <w:r w:rsidR="14DA449C" w:rsidRPr="007A7946">
        <w:rPr>
          <w:rFonts w:eastAsia="Arial" w:cs="Calibri"/>
          <w:color w:val="010101"/>
        </w:rPr>
        <w:t xml:space="preserve">intimate </w:t>
      </w:r>
      <w:r w:rsidRPr="007A7946">
        <w:rPr>
          <w:rFonts w:eastAsia="Arial" w:cs="Calibri"/>
          <w:color w:val="010101"/>
        </w:rPr>
        <w:t>breakout sessions, networkin</w:t>
      </w:r>
      <w:r w:rsidR="7F3DE7B4" w:rsidRPr="007A7946">
        <w:rPr>
          <w:rFonts w:eastAsia="Arial" w:cs="Calibri"/>
          <w:color w:val="010101"/>
        </w:rPr>
        <w:t>g</w:t>
      </w:r>
    </w:p>
    <w:p w14:paraId="064D90A9" w14:textId="501BD0CD" w:rsidR="2E7CB07E" w:rsidRPr="007A7946" w:rsidRDefault="2E7CB07E" w:rsidP="00902AB9">
      <w:pPr>
        <w:spacing w:after="0" w:line="259" w:lineRule="auto"/>
        <w:ind w:left="1861" w:right="321" w:hanging="1861"/>
        <w:rPr>
          <w:rFonts w:eastAsia="Arial" w:cs="Calibri"/>
        </w:rPr>
      </w:pPr>
      <w:r w:rsidRPr="007A7946">
        <w:rPr>
          <w:rFonts w:eastAsia="Arial" w:cs="Calibri"/>
          <w:color w:val="010101"/>
        </w:rPr>
        <w:t>events,</w:t>
      </w:r>
      <w:r w:rsidR="135DE230" w:rsidRPr="007A7946">
        <w:rPr>
          <w:rFonts w:eastAsia="Arial" w:cs="Calibri"/>
          <w:color w:val="010101"/>
        </w:rPr>
        <w:t xml:space="preserve"> </w:t>
      </w:r>
      <w:r w:rsidRPr="007A7946">
        <w:rPr>
          <w:rFonts w:eastAsia="Arial" w:cs="Calibri"/>
          <w:color w:val="010101"/>
        </w:rPr>
        <w:t xml:space="preserve">and more. </w:t>
      </w:r>
      <w:r w:rsidR="05C18F43" w:rsidRPr="007A7946">
        <w:rPr>
          <w:rFonts w:eastAsia="Arial" w:cs="Calibri"/>
          <w:color w:val="010101"/>
        </w:rPr>
        <w:t>Ticket includes</w:t>
      </w:r>
      <w:r w:rsidR="05C18F43" w:rsidRPr="007A7946">
        <w:rPr>
          <w:rFonts w:eastAsia="Arial" w:cs="Calibri"/>
        </w:rPr>
        <w:t xml:space="preserve"> light meal at reception</w:t>
      </w:r>
      <w:r w:rsidR="219207EC" w:rsidRPr="007A7946">
        <w:rPr>
          <w:rFonts w:eastAsia="Arial" w:cs="Calibri"/>
        </w:rPr>
        <w:t xml:space="preserve"> on</w:t>
      </w:r>
      <w:r w:rsidR="05C18F43" w:rsidRPr="007A7946">
        <w:rPr>
          <w:rFonts w:eastAsia="Arial" w:cs="Calibri"/>
        </w:rPr>
        <w:t xml:space="preserve"> Sep</w:t>
      </w:r>
      <w:r w:rsidR="215E66E1" w:rsidRPr="007A7946">
        <w:rPr>
          <w:rFonts w:eastAsia="Arial" w:cs="Calibri"/>
        </w:rPr>
        <w:t>tember</w:t>
      </w:r>
      <w:r w:rsidR="05C18F43" w:rsidRPr="007A7946">
        <w:rPr>
          <w:rFonts w:eastAsia="Arial" w:cs="Calibri"/>
        </w:rPr>
        <w:t xml:space="preserve"> 30, all </w:t>
      </w:r>
    </w:p>
    <w:p w14:paraId="54D0B4A8" w14:textId="27C12C95" w:rsidR="2E7CB07E" w:rsidRPr="007A7946" w:rsidRDefault="05C18F43" w:rsidP="00902AB9">
      <w:pPr>
        <w:spacing w:after="0" w:line="259" w:lineRule="auto"/>
        <w:ind w:left="1861" w:right="321" w:hanging="1861"/>
        <w:rPr>
          <w:rFonts w:eastAsia="Arial" w:cs="Calibri"/>
        </w:rPr>
      </w:pPr>
      <w:r w:rsidRPr="007A7946">
        <w:rPr>
          <w:rFonts w:eastAsia="Arial" w:cs="Calibri"/>
        </w:rPr>
        <w:t>meal</w:t>
      </w:r>
      <w:r w:rsidR="1D58590D" w:rsidRPr="007A7946">
        <w:rPr>
          <w:rFonts w:eastAsia="Arial" w:cs="Calibri"/>
        </w:rPr>
        <w:t>s</w:t>
      </w:r>
      <w:r w:rsidR="165A51E4" w:rsidRPr="007A7946">
        <w:rPr>
          <w:rFonts w:eastAsia="Arial" w:cs="Calibri"/>
        </w:rPr>
        <w:t xml:space="preserve"> on </w:t>
      </w:r>
      <w:r w:rsidRPr="007A7946">
        <w:rPr>
          <w:rFonts w:eastAsia="Arial" w:cs="Calibri"/>
        </w:rPr>
        <w:t>Oct</w:t>
      </w:r>
      <w:r w:rsidR="096481EB" w:rsidRPr="007A7946">
        <w:rPr>
          <w:rFonts w:eastAsia="Arial" w:cs="Calibri"/>
        </w:rPr>
        <w:t>ober</w:t>
      </w:r>
      <w:r w:rsidRPr="007A7946">
        <w:rPr>
          <w:rFonts w:eastAsia="Arial" w:cs="Calibri"/>
        </w:rPr>
        <w:t xml:space="preserve"> 1,</w:t>
      </w:r>
      <w:r w:rsidR="70EDC5BB" w:rsidRPr="007A7946">
        <w:rPr>
          <w:rFonts w:eastAsia="Arial" w:cs="Calibri"/>
        </w:rPr>
        <w:t xml:space="preserve"> </w:t>
      </w:r>
      <w:r w:rsidRPr="007A7946">
        <w:rPr>
          <w:rFonts w:eastAsia="Arial" w:cs="Calibri"/>
        </w:rPr>
        <w:t>breakfast and lunch Oct</w:t>
      </w:r>
      <w:r w:rsidR="09157C18" w:rsidRPr="007A7946">
        <w:rPr>
          <w:rFonts w:eastAsia="Arial" w:cs="Calibri"/>
        </w:rPr>
        <w:t>ober</w:t>
      </w:r>
      <w:r w:rsidRPr="007A7946">
        <w:rPr>
          <w:rFonts w:eastAsia="Arial" w:cs="Calibri"/>
        </w:rPr>
        <w:t xml:space="preserve"> 2, and conference materials.</w:t>
      </w:r>
    </w:p>
    <w:p w14:paraId="2EBAE230" w14:textId="77777777" w:rsidR="00882DC0" w:rsidRPr="007A7946" w:rsidRDefault="00882DC0" w:rsidP="00FA40B2">
      <w:pPr>
        <w:spacing w:after="0" w:line="259" w:lineRule="auto"/>
        <w:ind w:right="321"/>
        <w:rPr>
          <w:rFonts w:eastAsia="Arial" w:cs="Calibri"/>
          <w:b/>
          <w:bCs/>
        </w:rPr>
      </w:pPr>
    </w:p>
    <w:p w14:paraId="3273C987" w14:textId="77777777" w:rsidR="00882DC0" w:rsidRPr="007A7946" w:rsidRDefault="00882DC0" w:rsidP="00902AB9">
      <w:pPr>
        <w:spacing w:after="0" w:line="259" w:lineRule="auto"/>
        <w:ind w:left="1861" w:right="321" w:hanging="1861"/>
        <w:rPr>
          <w:rFonts w:eastAsia="Arial" w:cs="Calibri"/>
          <w:b/>
          <w:bCs/>
        </w:rPr>
      </w:pPr>
    </w:p>
    <w:p w14:paraId="2A2F7171" w14:textId="77777777" w:rsidR="00902AB9" w:rsidRPr="007A7946" w:rsidRDefault="00944B87" w:rsidP="00902AB9">
      <w:pPr>
        <w:spacing w:after="0" w:line="259" w:lineRule="auto"/>
        <w:ind w:left="1861" w:right="321" w:hanging="1861"/>
        <w:rPr>
          <w:rFonts w:eastAsia="Arial" w:cs="Calibri"/>
        </w:rPr>
      </w:pPr>
      <w:r w:rsidRPr="007A7946">
        <w:rPr>
          <w:rFonts w:eastAsia="Arial" w:cs="Calibri"/>
          <w:b/>
          <w:bCs/>
        </w:rPr>
        <w:t>Venue</w:t>
      </w:r>
      <w:r w:rsidR="76EA1D2F" w:rsidRPr="007A7946">
        <w:rPr>
          <w:rFonts w:eastAsia="Arial" w:cs="Calibri"/>
        </w:rPr>
        <w:t>:</w:t>
      </w:r>
    </w:p>
    <w:p w14:paraId="555C46A2" w14:textId="728185BE" w:rsidR="00944B87" w:rsidRPr="007A7946" w:rsidRDefault="00944B87" w:rsidP="653D23D5">
      <w:pPr>
        <w:spacing w:after="0" w:line="259" w:lineRule="auto"/>
        <w:ind w:left="1861" w:right="321" w:hanging="1861"/>
        <w:rPr>
          <w:rFonts w:cs="Calibri"/>
          <w:color w:val="000000" w:themeColor="text1"/>
        </w:rPr>
      </w:pPr>
      <w:r w:rsidRPr="007A7946">
        <w:rPr>
          <w:rFonts w:cs="Calibri"/>
          <w:color w:val="000000" w:themeColor="text1"/>
        </w:rPr>
        <w:t xml:space="preserve">Estancia La Jolla Hotel &amp; Spa </w:t>
      </w:r>
      <w:r w:rsidR="00C07B32" w:rsidRPr="007A7946">
        <w:rPr>
          <w:rFonts w:cs="Calibri"/>
          <w:color w:val="000000" w:themeColor="text1"/>
        </w:rPr>
        <w:t>is</w:t>
      </w:r>
      <w:r w:rsidRPr="007A7946">
        <w:rPr>
          <w:rFonts w:cs="Calibri"/>
          <w:color w:val="000000" w:themeColor="text1"/>
        </w:rPr>
        <w:t xml:space="preserve"> </w:t>
      </w:r>
      <w:r w:rsidR="00442B11" w:rsidRPr="007A7946">
        <w:rPr>
          <w:rFonts w:cs="Calibri"/>
          <w:color w:val="000000" w:themeColor="text1"/>
        </w:rPr>
        <w:t>c</w:t>
      </w:r>
      <w:r w:rsidRPr="007A7946">
        <w:rPr>
          <w:rFonts w:cs="Calibri"/>
          <w:color w:val="000000" w:themeColor="text1"/>
        </w:rPr>
        <w:t>entrally located in the heart of La</w:t>
      </w:r>
      <w:r w:rsidR="00C07B32" w:rsidRPr="007A7946">
        <w:rPr>
          <w:rFonts w:cs="Calibri"/>
          <w:color w:val="000000" w:themeColor="text1"/>
        </w:rPr>
        <w:t xml:space="preserve"> </w:t>
      </w:r>
      <w:r w:rsidRPr="007A7946">
        <w:rPr>
          <w:rFonts w:cs="Calibri"/>
          <w:color w:val="000000" w:themeColor="text1"/>
        </w:rPr>
        <w:t>Jolla, San</w:t>
      </w:r>
    </w:p>
    <w:p w14:paraId="13B65A44" w14:textId="1B9A71C2" w:rsidR="007A7946" w:rsidRPr="007A7946" w:rsidRDefault="00944B87" w:rsidP="653D23D5">
      <w:pPr>
        <w:spacing w:after="0" w:line="259" w:lineRule="auto"/>
        <w:ind w:left="1861" w:right="321" w:hanging="1861"/>
        <w:rPr>
          <w:rFonts w:cs="Calibri"/>
          <w:color w:val="000000" w:themeColor="text1"/>
        </w:rPr>
      </w:pPr>
      <w:r w:rsidRPr="007A7946">
        <w:rPr>
          <w:rFonts w:cs="Calibri"/>
          <w:color w:val="000000" w:themeColor="text1"/>
        </w:rPr>
        <w:t>Diego.</w:t>
      </w:r>
      <w:r w:rsidR="00B34260" w:rsidRPr="007A7946">
        <w:rPr>
          <w:rFonts w:cs="Calibri"/>
          <w:color w:val="000000" w:themeColor="text1"/>
        </w:rPr>
        <w:t xml:space="preserve"> </w:t>
      </w:r>
      <w:r w:rsidR="00E86E8B" w:rsidRPr="007A7946">
        <w:rPr>
          <w:rFonts w:cs="Calibri"/>
          <w:color w:val="000000" w:themeColor="text1"/>
        </w:rPr>
        <w:t>Special</w:t>
      </w:r>
      <w:r w:rsidR="717EEA51" w:rsidRPr="007A7946">
        <w:rPr>
          <w:rFonts w:cs="Calibri"/>
          <w:color w:val="000000" w:themeColor="text1"/>
        </w:rPr>
        <w:t xml:space="preserve"> </w:t>
      </w:r>
      <w:r w:rsidRPr="007A7946">
        <w:rPr>
          <w:rFonts w:cs="Calibri"/>
          <w:color w:val="000000" w:themeColor="text1"/>
        </w:rPr>
        <w:t xml:space="preserve">rate of </w:t>
      </w:r>
      <w:r w:rsidR="007A7946" w:rsidRPr="007A7946">
        <w:t>$314/night (including resort fees)</w:t>
      </w:r>
      <w:r w:rsidR="007A7946" w:rsidRPr="007A7946">
        <w:rPr>
          <w:color w:val="000000"/>
          <w:shd w:val="clear" w:color="auto" w:fill="EEF8FB"/>
        </w:rPr>
        <w:t> </w:t>
      </w:r>
      <w:r w:rsidRPr="007A7946">
        <w:rPr>
          <w:rFonts w:cs="Calibri"/>
          <w:color w:val="000000" w:themeColor="text1"/>
        </w:rPr>
        <w:t>for</w:t>
      </w:r>
      <w:r w:rsidR="00E86E8B" w:rsidRPr="007A7946">
        <w:rPr>
          <w:rFonts w:cs="Calibri"/>
          <w:color w:val="000000" w:themeColor="text1"/>
        </w:rPr>
        <w:t xml:space="preserve"> </w:t>
      </w:r>
      <w:r w:rsidRPr="007A7946">
        <w:rPr>
          <w:rFonts w:cs="Calibri"/>
          <w:color w:val="000000" w:themeColor="text1"/>
        </w:rPr>
        <w:t>Accelerate attendees from</w:t>
      </w:r>
    </w:p>
    <w:p w14:paraId="161FB1AC" w14:textId="48BA5F8F" w:rsidR="00944B87" w:rsidRPr="007A7946" w:rsidRDefault="00944B87" w:rsidP="007A7946">
      <w:pPr>
        <w:spacing w:after="0" w:line="259" w:lineRule="auto"/>
        <w:ind w:left="1861" w:right="321" w:hanging="1861"/>
        <w:rPr>
          <w:rFonts w:cs="Calibri"/>
          <w:color w:val="000000" w:themeColor="text1"/>
        </w:rPr>
      </w:pPr>
      <w:r w:rsidRPr="007A7946">
        <w:rPr>
          <w:rFonts w:cs="Calibri"/>
          <w:color w:val="000000" w:themeColor="text1"/>
        </w:rPr>
        <w:t>September 29</w:t>
      </w:r>
      <w:r w:rsidR="00656080">
        <w:rPr>
          <w:rFonts w:cs="Calibri"/>
          <w:color w:val="000000" w:themeColor="text1"/>
        </w:rPr>
        <w:t xml:space="preserve"> </w:t>
      </w:r>
      <w:r w:rsidR="00442B11" w:rsidRPr="007A7946">
        <w:rPr>
          <w:rFonts w:cs="Calibri"/>
          <w:color w:val="000000" w:themeColor="text1"/>
        </w:rPr>
        <w:t>-</w:t>
      </w:r>
      <w:r w:rsidR="007A7946" w:rsidRPr="007A7946">
        <w:rPr>
          <w:rFonts w:cs="Calibri"/>
          <w:color w:val="000000" w:themeColor="text1"/>
        </w:rPr>
        <w:t xml:space="preserve"> </w:t>
      </w:r>
      <w:r w:rsidRPr="007A7946">
        <w:rPr>
          <w:rFonts w:cs="Calibri"/>
          <w:color w:val="000000" w:themeColor="text1"/>
        </w:rPr>
        <w:t>October 2.</w:t>
      </w:r>
    </w:p>
    <w:p w14:paraId="64459CAA" w14:textId="3EDA4973" w:rsidR="2E7CB07E" w:rsidRPr="007A7946" w:rsidRDefault="2E7CB07E" w:rsidP="00B34260">
      <w:pPr>
        <w:spacing w:after="0" w:line="259" w:lineRule="auto"/>
        <w:ind w:left="1861" w:right="321" w:hanging="1861"/>
        <w:rPr>
          <w:rFonts w:eastAsia="Arial" w:cs="Calibri"/>
        </w:rPr>
      </w:pPr>
    </w:p>
    <w:p w14:paraId="501BD208" w14:textId="53954ECB" w:rsidR="760D0BDE" w:rsidRPr="007A7946" w:rsidRDefault="760D0BDE" w:rsidP="00902AB9">
      <w:pPr>
        <w:spacing w:after="0" w:line="259" w:lineRule="auto"/>
        <w:ind w:right="321"/>
        <w:rPr>
          <w:rFonts w:eastAsia="Lato" w:cs="Calibri"/>
        </w:rPr>
      </w:pPr>
    </w:p>
    <w:p w14:paraId="1DD6DC94" w14:textId="26DE6985" w:rsidR="2E7CB07E" w:rsidRPr="007A7946" w:rsidRDefault="2E7CB07E" w:rsidP="00902AB9">
      <w:pPr>
        <w:spacing w:after="0"/>
        <w:rPr>
          <w:rFonts w:eastAsia="Arial" w:cs="Calibri"/>
          <w:color w:val="010101"/>
          <w:u w:val="single"/>
        </w:rPr>
      </w:pPr>
      <w:r w:rsidRPr="007A7946">
        <w:rPr>
          <w:rFonts w:eastAsia="Arial" w:cs="Calibri"/>
          <w:b/>
          <w:bCs/>
          <w:color w:val="010101"/>
        </w:rPr>
        <w:t xml:space="preserve">Additional information and full agenda:  </w:t>
      </w:r>
      <w:hyperlink r:id="rId11">
        <w:r w:rsidR="3DFFDE10" w:rsidRPr="007A7946">
          <w:rPr>
            <w:rStyle w:val="Hyperlink"/>
            <w:rFonts w:eastAsia="Arial" w:cs="Calibri"/>
          </w:rPr>
          <w:t>https://www.workboard.com/accelerate2024/</w:t>
        </w:r>
      </w:hyperlink>
    </w:p>
    <w:p w14:paraId="029039CD" w14:textId="4763FC43" w:rsidR="515D8950" w:rsidRPr="007A7946" w:rsidRDefault="515D8950" w:rsidP="00902AB9">
      <w:pPr>
        <w:spacing w:after="0" w:line="276" w:lineRule="auto"/>
        <w:rPr>
          <w:rFonts w:eastAsia="Arial" w:cs="Calibri"/>
          <w:b/>
          <w:bCs/>
          <w:color w:val="010101"/>
        </w:rPr>
      </w:pPr>
    </w:p>
    <w:p w14:paraId="1ECFD819" w14:textId="77D8D581" w:rsidR="515D8950" w:rsidRPr="007A7946" w:rsidRDefault="515D8950" w:rsidP="00902AB9">
      <w:pPr>
        <w:spacing w:after="0" w:line="276" w:lineRule="auto"/>
        <w:rPr>
          <w:rFonts w:eastAsia="Arial" w:cs="Calibri"/>
          <w:lang w:val="en"/>
        </w:rPr>
      </w:pPr>
    </w:p>
    <w:p w14:paraId="0373C84F" w14:textId="5BE0E8B5" w:rsidR="289A4C3C" w:rsidRPr="007A7946" w:rsidRDefault="289A4C3C" w:rsidP="00902AB9">
      <w:pPr>
        <w:spacing w:after="0" w:line="276" w:lineRule="auto"/>
        <w:rPr>
          <w:rFonts w:eastAsia="Arial" w:cs="Calibri"/>
          <w:color w:val="000000" w:themeColor="text1"/>
        </w:rPr>
      </w:pPr>
      <w:r w:rsidRPr="007A7946">
        <w:rPr>
          <w:rFonts w:eastAsia="Arial" w:cs="Calibri"/>
        </w:rPr>
        <w:t xml:space="preserve">P.S. Here’s what a </w:t>
      </w:r>
      <w:r w:rsidR="4ACD0AD8" w:rsidRPr="007A7946">
        <w:rPr>
          <w:rFonts w:eastAsia="Arial" w:cs="Calibri"/>
        </w:rPr>
        <w:t xml:space="preserve">few </w:t>
      </w:r>
      <w:r w:rsidR="49BE004B" w:rsidRPr="007A7946">
        <w:rPr>
          <w:rFonts w:eastAsia="Arial" w:cs="Calibri"/>
        </w:rPr>
        <w:t>Accelerate attendees</w:t>
      </w:r>
      <w:r w:rsidRPr="007A7946">
        <w:rPr>
          <w:rFonts w:eastAsia="Arial" w:cs="Calibri"/>
        </w:rPr>
        <w:t xml:space="preserve"> are saying about the </w:t>
      </w:r>
      <w:r w:rsidR="079D7D7C" w:rsidRPr="007A7946">
        <w:rPr>
          <w:rFonts w:eastAsia="Arial" w:cs="Calibri"/>
        </w:rPr>
        <w:t xml:space="preserve">last </w:t>
      </w:r>
      <w:r w:rsidRPr="007A7946">
        <w:rPr>
          <w:rFonts w:eastAsia="Arial" w:cs="Calibri"/>
        </w:rPr>
        <w:t>conference:</w:t>
      </w:r>
    </w:p>
    <w:p w14:paraId="358CB3FF" w14:textId="281A6DC9" w:rsidR="760D0BDE" w:rsidRPr="007A7946" w:rsidRDefault="760D0BDE" w:rsidP="00902AB9">
      <w:pPr>
        <w:spacing w:after="0" w:line="276" w:lineRule="auto"/>
        <w:rPr>
          <w:rFonts w:eastAsia="Arial" w:cs="Calibri"/>
          <w:b/>
          <w:bCs/>
          <w:color w:val="000000" w:themeColor="text1"/>
        </w:rPr>
      </w:pPr>
    </w:p>
    <w:p w14:paraId="24C25258" w14:textId="792A08D6" w:rsidR="608281D9" w:rsidRPr="007A7946" w:rsidRDefault="608281D9" w:rsidP="00902AB9">
      <w:pPr>
        <w:spacing w:after="0" w:line="276" w:lineRule="auto"/>
        <w:rPr>
          <w:rFonts w:eastAsia="Arial" w:cs="Calibri"/>
          <w:color w:val="000000" w:themeColor="text1"/>
        </w:rPr>
      </w:pPr>
      <w:r w:rsidRPr="007A7946">
        <w:rPr>
          <w:rFonts w:eastAsia="Arial" w:cs="Calibri"/>
          <w:b/>
          <w:bCs/>
          <w:color w:val="000000" w:themeColor="text1"/>
        </w:rPr>
        <w:t>“This is a community of like-minded people who are open and honest about the business challenges we’re facing, and eager to address those challenges together.”</w:t>
      </w:r>
    </w:p>
    <w:p w14:paraId="6FE93E3B" w14:textId="51CFAAA6" w:rsidR="608281D9" w:rsidRPr="007A7946" w:rsidRDefault="608281D9" w:rsidP="00902AB9">
      <w:pPr>
        <w:spacing w:after="0" w:line="276" w:lineRule="auto"/>
        <w:rPr>
          <w:rFonts w:eastAsia="Arial" w:cs="Calibri"/>
          <w:color w:val="000000" w:themeColor="text1"/>
        </w:rPr>
      </w:pPr>
      <w:r w:rsidRPr="007A7946">
        <w:rPr>
          <w:rFonts w:eastAsia="Arial" w:cs="Calibri"/>
          <w:color w:val="000000" w:themeColor="text1"/>
        </w:rPr>
        <w:t>Stephanie Waldorf – Chief of Staff, UnitedHealth Group</w:t>
      </w:r>
      <w:r w:rsidRPr="007A7946">
        <w:rPr>
          <w:rFonts w:cs="Calibri"/>
        </w:rPr>
        <w:br/>
      </w:r>
    </w:p>
    <w:p w14:paraId="51DBA6C9" w14:textId="397EE455" w:rsidR="608281D9" w:rsidRPr="007A7946" w:rsidRDefault="608281D9" w:rsidP="00902AB9">
      <w:pPr>
        <w:spacing w:after="0" w:line="276" w:lineRule="auto"/>
        <w:rPr>
          <w:rFonts w:eastAsia="Arial" w:cs="Calibri"/>
          <w:color w:val="000000" w:themeColor="text1"/>
        </w:rPr>
      </w:pPr>
      <w:r w:rsidRPr="007A7946">
        <w:rPr>
          <w:rFonts w:eastAsia="Arial" w:cs="Calibri"/>
          <w:b/>
          <w:bCs/>
          <w:color w:val="000000" w:themeColor="text1"/>
        </w:rPr>
        <w:t>“I’m walking away with</w:t>
      </w:r>
      <w:r w:rsidR="11226694" w:rsidRPr="007A7946">
        <w:rPr>
          <w:rFonts w:eastAsia="Arial" w:cs="Calibri"/>
          <w:b/>
          <w:bCs/>
          <w:color w:val="000000" w:themeColor="text1"/>
        </w:rPr>
        <w:t xml:space="preserve"> so many</w:t>
      </w:r>
      <w:r w:rsidRPr="007A7946">
        <w:rPr>
          <w:rFonts w:eastAsia="Arial" w:cs="Calibri"/>
          <w:b/>
          <w:bCs/>
          <w:color w:val="000000" w:themeColor="text1"/>
        </w:rPr>
        <w:t xml:space="preserve"> actionable insights that I’m excited to put </w:t>
      </w:r>
      <w:r w:rsidR="4B2644D3" w:rsidRPr="007A7946">
        <w:rPr>
          <w:rFonts w:eastAsia="Arial" w:cs="Calibri"/>
          <w:b/>
          <w:bCs/>
          <w:color w:val="000000" w:themeColor="text1"/>
        </w:rPr>
        <w:t xml:space="preserve">right </w:t>
      </w:r>
      <w:r w:rsidRPr="007A7946">
        <w:rPr>
          <w:rFonts w:eastAsia="Arial" w:cs="Calibri"/>
          <w:b/>
          <w:bCs/>
          <w:color w:val="000000" w:themeColor="text1"/>
        </w:rPr>
        <w:t>into practice.”</w:t>
      </w:r>
    </w:p>
    <w:p w14:paraId="01A315BF" w14:textId="1C3333F3" w:rsidR="608281D9" w:rsidRPr="007A7946" w:rsidRDefault="608281D9" w:rsidP="00902AB9">
      <w:pPr>
        <w:spacing w:after="0" w:line="276" w:lineRule="auto"/>
        <w:rPr>
          <w:rFonts w:eastAsia="Arial" w:cs="Calibri"/>
          <w:b/>
          <w:bCs/>
          <w:color w:val="000000" w:themeColor="text1"/>
        </w:rPr>
      </w:pPr>
      <w:r w:rsidRPr="007A7946">
        <w:rPr>
          <w:rFonts w:eastAsia="Arial" w:cs="Calibri"/>
          <w:color w:val="000000" w:themeColor="text1"/>
        </w:rPr>
        <w:t>Molly Dixon – Director, Enterprise Program Management Office, Lytx</w:t>
      </w:r>
    </w:p>
    <w:p w14:paraId="37F9FB5E" w14:textId="16E16335" w:rsidR="139B4A11" w:rsidRPr="007A7946" w:rsidRDefault="00E86E8B" w:rsidP="00902AB9">
      <w:pPr>
        <w:spacing w:after="0" w:line="276" w:lineRule="auto"/>
        <w:rPr>
          <w:rFonts w:cs="Calibri"/>
        </w:rPr>
      </w:pPr>
      <w:r w:rsidRPr="007A7946">
        <w:rPr>
          <w:rFonts w:eastAsia="Arial" w:cs="Calibri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26DB2795" wp14:editId="7A7F47EC">
            <wp:simplePos x="0" y="0"/>
            <wp:positionH relativeFrom="column">
              <wp:posOffset>906145</wp:posOffset>
            </wp:positionH>
            <wp:positionV relativeFrom="paragraph">
              <wp:posOffset>1386840</wp:posOffset>
            </wp:positionV>
            <wp:extent cx="5943600" cy="2366645"/>
            <wp:effectExtent l="0" t="0" r="0" b="0"/>
            <wp:wrapNone/>
            <wp:docPr id="1973466511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466511" name="Graphic 197346651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39B4A11" w:rsidRPr="007A7946">
        <w:rPr>
          <w:rFonts w:eastAsia="Arial" w:cs="Calibri"/>
        </w:rPr>
        <w:t xml:space="preserve"> </w:t>
      </w:r>
    </w:p>
    <w:sectPr w:rsidR="139B4A11" w:rsidRPr="007A7946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E8E4" w14:textId="77777777" w:rsidR="009A1C75" w:rsidRDefault="009A1C75">
      <w:pPr>
        <w:spacing w:after="0" w:line="240" w:lineRule="auto"/>
      </w:pPr>
      <w:r>
        <w:separator/>
      </w:r>
    </w:p>
  </w:endnote>
  <w:endnote w:type="continuationSeparator" w:id="0">
    <w:p w14:paraId="1FC8429E" w14:textId="77777777" w:rsidR="009A1C75" w:rsidRDefault="009A1C75">
      <w:pPr>
        <w:spacing w:after="0" w:line="240" w:lineRule="auto"/>
      </w:pPr>
      <w:r>
        <w:continuationSeparator/>
      </w:r>
    </w:p>
  </w:endnote>
  <w:endnote w:type="continuationNotice" w:id="1">
    <w:p w14:paraId="6A3EC22A" w14:textId="77777777" w:rsidR="009A1C75" w:rsidRDefault="009A1C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0D0BDE" w14:paraId="63C5FEB6" w14:textId="77777777" w:rsidTr="760D0BDE">
      <w:trPr>
        <w:trHeight w:val="300"/>
      </w:trPr>
      <w:tc>
        <w:tcPr>
          <w:tcW w:w="3120" w:type="dxa"/>
        </w:tcPr>
        <w:p w14:paraId="374F04D8" w14:textId="6E099475" w:rsidR="760D0BDE" w:rsidRDefault="760D0BDE" w:rsidP="760D0BDE">
          <w:pPr>
            <w:pStyle w:val="Header"/>
            <w:ind w:left="-115"/>
          </w:pPr>
        </w:p>
      </w:tc>
      <w:tc>
        <w:tcPr>
          <w:tcW w:w="3120" w:type="dxa"/>
        </w:tcPr>
        <w:p w14:paraId="0BBDA1E2" w14:textId="7FF9F0C2" w:rsidR="760D0BDE" w:rsidRDefault="760D0BDE" w:rsidP="760D0BDE">
          <w:pPr>
            <w:pStyle w:val="Header"/>
            <w:jc w:val="center"/>
          </w:pPr>
        </w:p>
      </w:tc>
      <w:tc>
        <w:tcPr>
          <w:tcW w:w="3120" w:type="dxa"/>
        </w:tcPr>
        <w:p w14:paraId="5F03604F" w14:textId="7B2FE446" w:rsidR="760D0BDE" w:rsidRDefault="760D0BDE" w:rsidP="760D0BDE">
          <w:pPr>
            <w:pStyle w:val="Header"/>
            <w:ind w:right="-115"/>
            <w:jc w:val="right"/>
          </w:pPr>
        </w:p>
      </w:tc>
    </w:tr>
  </w:tbl>
  <w:p w14:paraId="317F16F2" w14:textId="08859117" w:rsidR="760D0BDE" w:rsidRDefault="760D0BDE" w:rsidP="760D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98DA" w14:textId="77777777" w:rsidR="009A1C75" w:rsidRDefault="009A1C75">
      <w:pPr>
        <w:spacing w:after="0" w:line="240" w:lineRule="auto"/>
      </w:pPr>
      <w:r>
        <w:separator/>
      </w:r>
    </w:p>
  </w:footnote>
  <w:footnote w:type="continuationSeparator" w:id="0">
    <w:p w14:paraId="7F282C2E" w14:textId="77777777" w:rsidR="009A1C75" w:rsidRDefault="009A1C75">
      <w:pPr>
        <w:spacing w:after="0" w:line="240" w:lineRule="auto"/>
      </w:pPr>
      <w:r>
        <w:continuationSeparator/>
      </w:r>
    </w:p>
  </w:footnote>
  <w:footnote w:type="continuationNotice" w:id="1">
    <w:p w14:paraId="38C3DD1F" w14:textId="77777777" w:rsidR="009A1C75" w:rsidRDefault="009A1C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0D0BDE" w14:paraId="6B819A27" w14:textId="77777777" w:rsidTr="760D0BDE">
      <w:trPr>
        <w:trHeight w:val="300"/>
      </w:trPr>
      <w:tc>
        <w:tcPr>
          <w:tcW w:w="3120" w:type="dxa"/>
        </w:tcPr>
        <w:p w14:paraId="292C9371" w14:textId="31C6D0E7" w:rsidR="760D0BDE" w:rsidRDefault="760D0BDE" w:rsidP="760D0BDE">
          <w:pPr>
            <w:pStyle w:val="Header"/>
            <w:ind w:left="-115"/>
          </w:pPr>
        </w:p>
      </w:tc>
      <w:tc>
        <w:tcPr>
          <w:tcW w:w="3120" w:type="dxa"/>
        </w:tcPr>
        <w:p w14:paraId="223383A8" w14:textId="7D50E131" w:rsidR="760D0BDE" w:rsidRDefault="760D0BDE" w:rsidP="760D0BDE">
          <w:pPr>
            <w:pStyle w:val="Header"/>
            <w:jc w:val="center"/>
          </w:pPr>
        </w:p>
      </w:tc>
      <w:tc>
        <w:tcPr>
          <w:tcW w:w="3120" w:type="dxa"/>
        </w:tcPr>
        <w:p w14:paraId="32225AF2" w14:textId="6D9101D3" w:rsidR="760D0BDE" w:rsidRDefault="760D0BDE" w:rsidP="760D0BDE">
          <w:pPr>
            <w:pStyle w:val="Header"/>
            <w:ind w:right="-115"/>
            <w:jc w:val="right"/>
          </w:pPr>
        </w:p>
      </w:tc>
    </w:tr>
  </w:tbl>
  <w:p w14:paraId="448D2CBA" w14:textId="0782586E" w:rsidR="760D0BDE" w:rsidRDefault="760D0BDE" w:rsidP="760D0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264B"/>
    <w:multiLevelType w:val="hybridMultilevel"/>
    <w:tmpl w:val="A48E8B24"/>
    <w:lvl w:ilvl="0" w:tplc="8FCCEC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A8EF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43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0A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46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0C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CB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25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CF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6B3C"/>
    <w:multiLevelType w:val="hybridMultilevel"/>
    <w:tmpl w:val="B03C83A6"/>
    <w:lvl w:ilvl="0" w:tplc="02F00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45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2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AA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2B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28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6E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EC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24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6945">
    <w:abstractNumId w:val="1"/>
  </w:num>
  <w:num w:numId="2" w16cid:durableId="44376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A61E1F"/>
    <w:rsid w:val="000275C5"/>
    <w:rsid w:val="00083C56"/>
    <w:rsid w:val="00103F42"/>
    <w:rsid w:val="001160ED"/>
    <w:rsid w:val="00153124"/>
    <w:rsid w:val="0020036E"/>
    <w:rsid w:val="00254B3B"/>
    <w:rsid w:val="00324F29"/>
    <w:rsid w:val="00331B29"/>
    <w:rsid w:val="003C3CB9"/>
    <w:rsid w:val="003D103D"/>
    <w:rsid w:val="00442B11"/>
    <w:rsid w:val="0055242B"/>
    <w:rsid w:val="00604414"/>
    <w:rsid w:val="00640A75"/>
    <w:rsid w:val="00656080"/>
    <w:rsid w:val="007602C5"/>
    <w:rsid w:val="007751DC"/>
    <w:rsid w:val="007A7946"/>
    <w:rsid w:val="00803B13"/>
    <w:rsid w:val="0088213C"/>
    <w:rsid w:val="00882DC0"/>
    <w:rsid w:val="008879D1"/>
    <w:rsid w:val="008F4DBE"/>
    <w:rsid w:val="00902AB9"/>
    <w:rsid w:val="00944B87"/>
    <w:rsid w:val="0095465C"/>
    <w:rsid w:val="009A1C75"/>
    <w:rsid w:val="00A42549"/>
    <w:rsid w:val="00A960D7"/>
    <w:rsid w:val="00B34260"/>
    <w:rsid w:val="00BD03BA"/>
    <w:rsid w:val="00C07B32"/>
    <w:rsid w:val="00D625E9"/>
    <w:rsid w:val="00D634A4"/>
    <w:rsid w:val="00E012C1"/>
    <w:rsid w:val="00E80289"/>
    <w:rsid w:val="00E86509"/>
    <w:rsid w:val="00E86E8B"/>
    <w:rsid w:val="00FA089E"/>
    <w:rsid w:val="00FA40B2"/>
    <w:rsid w:val="00FD0307"/>
    <w:rsid w:val="00FD27C8"/>
    <w:rsid w:val="0327AFCD"/>
    <w:rsid w:val="039BE3E1"/>
    <w:rsid w:val="039E17AD"/>
    <w:rsid w:val="03F1121B"/>
    <w:rsid w:val="0495DEE1"/>
    <w:rsid w:val="04DBE173"/>
    <w:rsid w:val="058CE27C"/>
    <w:rsid w:val="05C18F43"/>
    <w:rsid w:val="05D3E3FB"/>
    <w:rsid w:val="05F8CC75"/>
    <w:rsid w:val="06486A7F"/>
    <w:rsid w:val="068E21A0"/>
    <w:rsid w:val="0786E190"/>
    <w:rsid w:val="0790F72C"/>
    <w:rsid w:val="079D7D7C"/>
    <w:rsid w:val="07FE236F"/>
    <w:rsid w:val="083E2B4C"/>
    <w:rsid w:val="09157C18"/>
    <w:rsid w:val="096481EB"/>
    <w:rsid w:val="0A03F807"/>
    <w:rsid w:val="0ABD037F"/>
    <w:rsid w:val="0AD3801C"/>
    <w:rsid w:val="0BE7E6A6"/>
    <w:rsid w:val="0CB7AC03"/>
    <w:rsid w:val="0DC9FA1C"/>
    <w:rsid w:val="0DFC1BAE"/>
    <w:rsid w:val="0E1D06B7"/>
    <w:rsid w:val="0E3A5407"/>
    <w:rsid w:val="107031B7"/>
    <w:rsid w:val="10AD2201"/>
    <w:rsid w:val="10BB1B2B"/>
    <w:rsid w:val="11226694"/>
    <w:rsid w:val="11381CEF"/>
    <w:rsid w:val="11447D03"/>
    <w:rsid w:val="1154A779"/>
    <w:rsid w:val="122C77B9"/>
    <w:rsid w:val="12655EAF"/>
    <w:rsid w:val="12D74F7D"/>
    <w:rsid w:val="12EBF592"/>
    <w:rsid w:val="12F67BF9"/>
    <w:rsid w:val="1339E333"/>
    <w:rsid w:val="135DE230"/>
    <w:rsid w:val="139B4A11"/>
    <w:rsid w:val="13A61E1F"/>
    <w:rsid w:val="1412C2F4"/>
    <w:rsid w:val="14CBEB28"/>
    <w:rsid w:val="14D335ED"/>
    <w:rsid w:val="14DA449C"/>
    <w:rsid w:val="158CAEA4"/>
    <w:rsid w:val="15C41813"/>
    <w:rsid w:val="165A51E4"/>
    <w:rsid w:val="17B2AE26"/>
    <w:rsid w:val="17B35FA8"/>
    <w:rsid w:val="182737C5"/>
    <w:rsid w:val="1847B93F"/>
    <w:rsid w:val="18B50C37"/>
    <w:rsid w:val="18BCEC1F"/>
    <w:rsid w:val="18D6C0EE"/>
    <w:rsid w:val="18E85E72"/>
    <w:rsid w:val="18F5ECF8"/>
    <w:rsid w:val="1953B50A"/>
    <w:rsid w:val="1A58BC80"/>
    <w:rsid w:val="1B0826C8"/>
    <w:rsid w:val="1C5D46BA"/>
    <w:rsid w:val="1CA3DCBE"/>
    <w:rsid w:val="1CCDCFCD"/>
    <w:rsid w:val="1D58590D"/>
    <w:rsid w:val="1D7E982C"/>
    <w:rsid w:val="1DB66AF5"/>
    <w:rsid w:val="1DED6E99"/>
    <w:rsid w:val="1E44DCB8"/>
    <w:rsid w:val="1EFF9871"/>
    <w:rsid w:val="215E66E1"/>
    <w:rsid w:val="219207EC"/>
    <w:rsid w:val="2223D7EB"/>
    <w:rsid w:val="222C3D7C"/>
    <w:rsid w:val="22338000"/>
    <w:rsid w:val="22CD151E"/>
    <w:rsid w:val="24719C53"/>
    <w:rsid w:val="24E18F6A"/>
    <w:rsid w:val="257D069B"/>
    <w:rsid w:val="259A53EB"/>
    <w:rsid w:val="263B25FF"/>
    <w:rsid w:val="2640656C"/>
    <w:rsid w:val="2706F123"/>
    <w:rsid w:val="270CD3E2"/>
    <w:rsid w:val="27225FBE"/>
    <w:rsid w:val="27FE1AD9"/>
    <w:rsid w:val="289A4C3C"/>
    <w:rsid w:val="28A2C184"/>
    <w:rsid w:val="28AD25CA"/>
    <w:rsid w:val="294ED448"/>
    <w:rsid w:val="29E90FAE"/>
    <w:rsid w:val="2A186225"/>
    <w:rsid w:val="2A3F3CE7"/>
    <w:rsid w:val="2AC7B57A"/>
    <w:rsid w:val="2C8349DF"/>
    <w:rsid w:val="2D6EF023"/>
    <w:rsid w:val="2D7420A5"/>
    <w:rsid w:val="2DA565D0"/>
    <w:rsid w:val="2E7CB07E"/>
    <w:rsid w:val="2E82FAD6"/>
    <w:rsid w:val="2FB2F8CC"/>
    <w:rsid w:val="3017A59F"/>
    <w:rsid w:val="301CEC03"/>
    <w:rsid w:val="3048500B"/>
    <w:rsid w:val="311D4E25"/>
    <w:rsid w:val="31617F7C"/>
    <w:rsid w:val="32549AA2"/>
    <w:rsid w:val="32776279"/>
    <w:rsid w:val="3278D6F3"/>
    <w:rsid w:val="32B10E94"/>
    <w:rsid w:val="32D2C75F"/>
    <w:rsid w:val="3414A754"/>
    <w:rsid w:val="3440A8B7"/>
    <w:rsid w:val="362EA56F"/>
    <w:rsid w:val="3675B281"/>
    <w:rsid w:val="371BF403"/>
    <w:rsid w:val="373A9810"/>
    <w:rsid w:val="386E3B02"/>
    <w:rsid w:val="388A435A"/>
    <w:rsid w:val="38BB3106"/>
    <w:rsid w:val="3A2979C1"/>
    <w:rsid w:val="3A5560B1"/>
    <w:rsid w:val="3A83E8D8"/>
    <w:rsid w:val="3AA8E2D0"/>
    <w:rsid w:val="3BD0AF03"/>
    <w:rsid w:val="3C6C48DF"/>
    <w:rsid w:val="3D0F7B1C"/>
    <w:rsid w:val="3D900549"/>
    <w:rsid w:val="3DFFDE10"/>
    <w:rsid w:val="40291FE5"/>
    <w:rsid w:val="40CBC4A8"/>
    <w:rsid w:val="40FB17E2"/>
    <w:rsid w:val="413A45CF"/>
    <w:rsid w:val="418DF8DB"/>
    <w:rsid w:val="42A6B2D8"/>
    <w:rsid w:val="4348AD0D"/>
    <w:rsid w:val="43543589"/>
    <w:rsid w:val="43CCDF2F"/>
    <w:rsid w:val="442DE254"/>
    <w:rsid w:val="4432B8A4"/>
    <w:rsid w:val="458B8E71"/>
    <w:rsid w:val="45D233DB"/>
    <w:rsid w:val="46287971"/>
    <w:rsid w:val="4674DBB2"/>
    <w:rsid w:val="4718C199"/>
    <w:rsid w:val="47446841"/>
    <w:rsid w:val="48322D7F"/>
    <w:rsid w:val="483836CE"/>
    <w:rsid w:val="485C4B59"/>
    <w:rsid w:val="49A3E232"/>
    <w:rsid w:val="49B74139"/>
    <w:rsid w:val="49BE004B"/>
    <w:rsid w:val="4A51F89C"/>
    <w:rsid w:val="4A938EBB"/>
    <w:rsid w:val="4AA1FA28"/>
    <w:rsid w:val="4AACF302"/>
    <w:rsid w:val="4ACD0AD8"/>
    <w:rsid w:val="4AF31479"/>
    <w:rsid w:val="4B2644D3"/>
    <w:rsid w:val="4C3DCA89"/>
    <w:rsid w:val="4D07BB45"/>
    <w:rsid w:val="4D3EDFCE"/>
    <w:rsid w:val="4D4B760B"/>
    <w:rsid w:val="4DD99AEA"/>
    <w:rsid w:val="4E8E0C82"/>
    <w:rsid w:val="4F97B297"/>
    <w:rsid w:val="51113BAC"/>
    <w:rsid w:val="515D8950"/>
    <w:rsid w:val="51D57F84"/>
    <w:rsid w:val="51EBD642"/>
    <w:rsid w:val="52563837"/>
    <w:rsid w:val="528C2F01"/>
    <w:rsid w:val="52AD0C0D"/>
    <w:rsid w:val="5358737A"/>
    <w:rsid w:val="53609EC1"/>
    <w:rsid w:val="53E86A8B"/>
    <w:rsid w:val="5457C50D"/>
    <w:rsid w:val="558F354F"/>
    <w:rsid w:val="56BF4765"/>
    <w:rsid w:val="5B756B38"/>
    <w:rsid w:val="5CB3A233"/>
    <w:rsid w:val="5D30B31D"/>
    <w:rsid w:val="5DD2ADD2"/>
    <w:rsid w:val="5EC485C1"/>
    <w:rsid w:val="5EFE425D"/>
    <w:rsid w:val="5F89CEC2"/>
    <w:rsid w:val="60152806"/>
    <w:rsid w:val="608281D9"/>
    <w:rsid w:val="60B69DF4"/>
    <w:rsid w:val="61487317"/>
    <w:rsid w:val="61CB845F"/>
    <w:rsid w:val="61E393DF"/>
    <w:rsid w:val="62772B23"/>
    <w:rsid w:val="62D5DA86"/>
    <w:rsid w:val="62EF1CE7"/>
    <w:rsid w:val="63862056"/>
    <w:rsid w:val="63A15374"/>
    <w:rsid w:val="6453D95B"/>
    <w:rsid w:val="65032521"/>
    <w:rsid w:val="653D23D5"/>
    <w:rsid w:val="65E21D63"/>
    <w:rsid w:val="66C149A3"/>
    <w:rsid w:val="67932CAE"/>
    <w:rsid w:val="67CA3778"/>
    <w:rsid w:val="68C462A2"/>
    <w:rsid w:val="6B1B232E"/>
    <w:rsid w:val="6B612BCE"/>
    <w:rsid w:val="6CDD2DC8"/>
    <w:rsid w:val="6D035105"/>
    <w:rsid w:val="6DF57512"/>
    <w:rsid w:val="6E30CDDC"/>
    <w:rsid w:val="70EDC5BB"/>
    <w:rsid w:val="70F97FD3"/>
    <w:rsid w:val="7120725E"/>
    <w:rsid w:val="7155F3C5"/>
    <w:rsid w:val="716CD67B"/>
    <w:rsid w:val="717EEA51"/>
    <w:rsid w:val="723DE09F"/>
    <w:rsid w:val="7342658F"/>
    <w:rsid w:val="73647B07"/>
    <w:rsid w:val="73BFE264"/>
    <w:rsid w:val="740B0BB5"/>
    <w:rsid w:val="740C2962"/>
    <w:rsid w:val="755913CE"/>
    <w:rsid w:val="75BFD68E"/>
    <w:rsid w:val="75F3E381"/>
    <w:rsid w:val="75FBD107"/>
    <w:rsid w:val="760D0BDE"/>
    <w:rsid w:val="7619DB04"/>
    <w:rsid w:val="76C25EFF"/>
    <w:rsid w:val="76EA1D2F"/>
    <w:rsid w:val="785ACD35"/>
    <w:rsid w:val="787DDFE1"/>
    <w:rsid w:val="792330AE"/>
    <w:rsid w:val="798DFB53"/>
    <w:rsid w:val="7BBB1797"/>
    <w:rsid w:val="7BF82D72"/>
    <w:rsid w:val="7C568869"/>
    <w:rsid w:val="7D08DD8D"/>
    <w:rsid w:val="7DAB9F64"/>
    <w:rsid w:val="7F03F113"/>
    <w:rsid w:val="7F0CBE06"/>
    <w:rsid w:val="7F38B8BB"/>
    <w:rsid w:val="7F3DE7B4"/>
    <w:rsid w:val="7F3FCAE1"/>
    <w:rsid w:val="7F6DAEE1"/>
    <w:rsid w:val="7F898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1E1F"/>
  <w15:chartTrackingRefBased/>
  <w15:docId w15:val="{3BB12544-BD15-4D45-B99A-8F6B132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oppad10">
    <w:name w:val="toppad10"/>
    <w:basedOn w:val="Normal"/>
    <w:rsid w:val="0094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4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kboard.com/accelerate2024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workboard.com/accelerate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kboard.com/accelerate202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Goldberg</dc:creator>
  <cp:keywords/>
  <dc:description/>
  <cp:lastModifiedBy>Rocio Calero</cp:lastModifiedBy>
  <cp:revision>2</cp:revision>
  <dcterms:created xsi:type="dcterms:W3CDTF">2024-07-17T19:53:00Z</dcterms:created>
  <dcterms:modified xsi:type="dcterms:W3CDTF">2024-07-17T19:53:00Z</dcterms:modified>
</cp:coreProperties>
</file>